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1126" w14:textId="77777777" w:rsidR="004D26B8" w:rsidRPr="004D26B8" w:rsidRDefault="004D26B8" w:rsidP="004D26B8">
      <w:pPr>
        <w:widowControl w:val="0"/>
        <w:suppressAutoHyphens/>
        <w:autoSpaceDE w:val="0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sz w:val="18"/>
          <w:szCs w:val="18"/>
          <w:lang w:eastAsia="ar-SA"/>
        </w:rPr>
      </w:pPr>
      <w:r w:rsidRPr="004D26B8">
        <w:rPr>
          <w:rFonts w:asciiTheme="majorHAnsi" w:eastAsiaTheme="minorEastAsia" w:hAnsiTheme="majorHAnsi" w:cstheme="majorHAnsi"/>
          <w:b/>
          <w:bCs/>
          <w:sz w:val="18"/>
          <w:szCs w:val="18"/>
          <w:lang w:eastAsia="ar-SA"/>
        </w:rPr>
        <w:t>Progetto “FUTURE –ORIENTED CLASSES</w:t>
      </w:r>
    </w:p>
    <w:p w14:paraId="2778DFA5" w14:textId="77777777" w:rsidR="003F6CDB" w:rsidRDefault="003F6CDB" w:rsidP="004D26B8">
      <w:pPr>
        <w:widowControl w:val="0"/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18C8CF" w14:textId="1153D5E1" w:rsidR="001B7553" w:rsidRDefault="001B7553" w:rsidP="001B7553">
      <w:pPr>
        <w:widowControl w:val="0"/>
        <w:suppressAutoHyphens/>
        <w:autoSpaceDE w:val="0"/>
        <w:spacing w:line="276" w:lineRule="auto"/>
        <w:jc w:val="center"/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</w:pPr>
      <w:r w:rsidRPr="001B7553"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1B7553"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  <w:t>classroom</w:t>
      </w:r>
      <w:proofErr w:type="spellEnd"/>
      <w:r w:rsidRPr="001B7553"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  <w:t xml:space="preserve"> – Ambienti di apprendimento innovativi</w:t>
      </w:r>
    </w:p>
    <w:p w14:paraId="7A90A538" w14:textId="609896AF" w:rsidR="00617D42" w:rsidRDefault="001B7553" w:rsidP="001B7553">
      <w:pPr>
        <w:widowControl w:val="0"/>
        <w:suppressAutoHyphens/>
        <w:autoSpaceDE w:val="0"/>
        <w:spacing w:line="276" w:lineRule="auto"/>
        <w:jc w:val="center"/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</w:pPr>
      <w:r w:rsidRPr="001B7553"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  <w:t xml:space="preserve">Identificativo progetto: </w:t>
      </w:r>
      <w:r w:rsidR="00FE1611" w:rsidRPr="00FE1611"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  <w:t>M4C1I3.2-2022-961-P-22321</w:t>
      </w:r>
      <w:r w:rsidR="00FE1611" w:rsidRPr="007703C2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1B7553">
        <w:rPr>
          <w:rFonts w:asciiTheme="majorHAnsi" w:eastAsiaTheme="minorEastAsia" w:hAnsiTheme="majorHAnsi" w:cstheme="majorHAnsi"/>
          <w:i/>
          <w:iCs/>
          <w:sz w:val="18"/>
          <w:szCs w:val="18"/>
          <w:lang w:eastAsia="ar-SA"/>
        </w:rPr>
        <w:t>- Codice CUP: H44D22004020006</w:t>
      </w:r>
    </w:p>
    <w:p w14:paraId="3F1ECDD0" w14:textId="77777777" w:rsidR="00617D42" w:rsidRDefault="00617D42" w:rsidP="001B7553">
      <w:pPr>
        <w:widowControl w:val="0"/>
        <w:suppressAutoHyphens/>
        <w:autoSpaceDE w:val="0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sz w:val="18"/>
          <w:szCs w:val="18"/>
          <w:lang w:eastAsia="ar-SA"/>
        </w:rPr>
      </w:pPr>
    </w:p>
    <w:p w14:paraId="79483302" w14:textId="77777777" w:rsidR="001C5BD0" w:rsidRDefault="001C5BD0" w:rsidP="001B7553">
      <w:pPr>
        <w:widowControl w:val="0"/>
        <w:suppressAutoHyphens/>
        <w:autoSpaceDE w:val="0"/>
        <w:spacing w:line="276" w:lineRule="auto"/>
        <w:rPr>
          <w:rFonts w:asciiTheme="majorHAnsi" w:eastAsiaTheme="minorEastAsia" w:hAnsiTheme="majorHAnsi" w:cstheme="majorHAnsi"/>
          <w:b/>
          <w:sz w:val="18"/>
          <w:szCs w:val="18"/>
          <w:u w:val="single"/>
          <w:lang w:eastAsia="ar-SA"/>
        </w:rPr>
      </w:pPr>
    </w:p>
    <w:p w14:paraId="613D4B89" w14:textId="05F3E942" w:rsidR="008A2226" w:rsidRPr="00A10184" w:rsidRDefault="008A2226" w:rsidP="001B7553">
      <w:pPr>
        <w:widowControl w:val="0"/>
        <w:suppressAutoHyphens/>
        <w:autoSpaceDE w:val="0"/>
        <w:spacing w:line="276" w:lineRule="auto"/>
        <w:rPr>
          <w:rFonts w:asciiTheme="majorHAnsi" w:eastAsiaTheme="minorEastAsia" w:hAnsiTheme="majorHAnsi" w:cstheme="majorHAnsi"/>
          <w:b/>
          <w:sz w:val="18"/>
          <w:szCs w:val="18"/>
          <w:u w:val="single"/>
          <w:lang w:eastAsia="ar-SA"/>
        </w:rPr>
      </w:pPr>
      <w:r w:rsidRPr="00A10184">
        <w:rPr>
          <w:rFonts w:asciiTheme="majorHAnsi" w:eastAsiaTheme="minorEastAsia" w:hAnsiTheme="majorHAnsi" w:cstheme="majorHAnsi"/>
          <w:b/>
          <w:sz w:val="18"/>
          <w:szCs w:val="18"/>
          <w:u w:val="single"/>
          <w:lang w:eastAsia="ar-SA"/>
        </w:rPr>
        <w:t>ALLEGATO A</w:t>
      </w:r>
    </w:p>
    <w:p w14:paraId="7C1189BA" w14:textId="77777777" w:rsidR="001C5BD0" w:rsidRPr="00A10184" w:rsidRDefault="001C5BD0" w:rsidP="008A2226">
      <w:pPr>
        <w:widowControl w:val="0"/>
        <w:suppressAutoHyphens/>
        <w:autoSpaceDE w:val="0"/>
        <w:spacing w:line="276" w:lineRule="auto"/>
        <w:jc w:val="center"/>
        <w:rPr>
          <w:rFonts w:asciiTheme="majorHAnsi" w:eastAsiaTheme="minorEastAsia" w:hAnsiTheme="majorHAnsi" w:cstheme="majorHAnsi"/>
          <w:b/>
          <w:sz w:val="18"/>
          <w:szCs w:val="18"/>
          <w:lang w:eastAsia="ar-SA"/>
        </w:rPr>
      </w:pPr>
    </w:p>
    <w:p w14:paraId="268DA54B" w14:textId="0531B379" w:rsidR="00465A1A" w:rsidRPr="00A10184" w:rsidRDefault="008A2226" w:rsidP="004D26B8">
      <w:pPr>
        <w:widowControl w:val="0"/>
        <w:suppressAutoHyphens/>
        <w:autoSpaceDE w:val="0"/>
        <w:spacing w:line="276" w:lineRule="auto"/>
        <w:rPr>
          <w:rFonts w:asciiTheme="majorHAnsi" w:eastAsiaTheme="minorEastAsia" w:hAnsiTheme="majorHAnsi" w:cstheme="majorHAnsi"/>
          <w:b/>
          <w:sz w:val="18"/>
          <w:szCs w:val="18"/>
          <w:lang w:eastAsia="ar-SA"/>
        </w:rPr>
      </w:pPr>
      <w:r w:rsidRPr="00A10184">
        <w:rPr>
          <w:rFonts w:asciiTheme="majorHAnsi" w:eastAsiaTheme="minorEastAsia" w:hAnsiTheme="majorHAnsi" w:cstheme="majorHAnsi"/>
          <w:b/>
          <w:sz w:val="18"/>
          <w:szCs w:val="18"/>
          <w:lang w:eastAsia="ar-SA"/>
        </w:rPr>
        <w:t xml:space="preserve">ISTANZA DI PARTECIPAZIONE </w:t>
      </w:r>
    </w:p>
    <w:p w14:paraId="1251832B" w14:textId="77777777" w:rsidR="00FE1611" w:rsidRDefault="00FE1611" w:rsidP="00FE1611">
      <w:pPr>
        <w:pStyle w:val="Default"/>
        <w:rPr>
          <w:rFonts w:asciiTheme="majorHAnsi" w:eastAsia="Calibri" w:hAnsiTheme="majorHAnsi" w:cstheme="majorHAnsi"/>
          <w:b/>
          <w:bCs/>
          <w:color w:val="auto"/>
          <w:sz w:val="18"/>
          <w:szCs w:val="18"/>
        </w:rPr>
      </w:pPr>
      <w:r w:rsidRPr="00826929">
        <w:rPr>
          <w:rFonts w:asciiTheme="majorHAnsi" w:eastAsia="Calibri" w:hAnsiTheme="majorHAnsi" w:cstheme="majorHAnsi"/>
          <w:b/>
          <w:bCs/>
          <w:color w:val="auto"/>
          <w:sz w:val="18"/>
          <w:szCs w:val="18"/>
        </w:rPr>
        <w:t>Supporto tecnico operativo - Collaudatore</w:t>
      </w:r>
    </w:p>
    <w:p w14:paraId="037C00F3" w14:textId="1746A732" w:rsidR="00481709" w:rsidRDefault="00481709" w:rsidP="00481709">
      <w:pPr>
        <w:pStyle w:val="Default"/>
        <w:ind w:left="284"/>
        <w:rPr>
          <w:rFonts w:asciiTheme="majorHAnsi" w:hAnsiTheme="majorHAnsi" w:cstheme="majorHAnsi"/>
          <w:b/>
          <w:bCs/>
          <w:sz w:val="18"/>
          <w:szCs w:val="18"/>
        </w:rPr>
      </w:pPr>
    </w:p>
    <w:p w14:paraId="0D71F4E3" w14:textId="77777777" w:rsidR="00481709" w:rsidRDefault="00481709" w:rsidP="00481709">
      <w:pPr>
        <w:pStyle w:val="Default"/>
        <w:rPr>
          <w:rFonts w:asciiTheme="majorHAnsi" w:hAnsiTheme="majorHAnsi" w:cstheme="majorHAnsi"/>
          <w:b/>
          <w:bCs/>
          <w:sz w:val="18"/>
          <w:szCs w:val="18"/>
        </w:rPr>
      </w:pPr>
    </w:p>
    <w:p w14:paraId="37DD14E7" w14:textId="473D1596" w:rsidR="001B7553" w:rsidRPr="00481709" w:rsidRDefault="001B7553" w:rsidP="00481709">
      <w:pPr>
        <w:pStyle w:val="Default"/>
        <w:ind w:left="5955" w:firstLine="708"/>
        <w:rPr>
          <w:rFonts w:asciiTheme="majorHAnsi" w:hAnsiTheme="majorHAnsi" w:cstheme="majorHAnsi"/>
          <w:sz w:val="20"/>
          <w:szCs w:val="20"/>
        </w:rPr>
      </w:pPr>
      <w:r w:rsidRPr="00481709">
        <w:rPr>
          <w:rFonts w:asciiTheme="majorHAnsi" w:hAnsiTheme="majorHAnsi" w:cstheme="majorHAnsi"/>
          <w:sz w:val="20"/>
          <w:szCs w:val="20"/>
        </w:rPr>
        <w:t>Al Dirigente Scolastico</w:t>
      </w:r>
    </w:p>
    <w:p w14:paraId="41DF24CD" w14:textId="504FD2E4" w:rsidR="008A2226" w:rsidRPr="00481709" w:rsidRDefault="008A2226" w:rsidP="00465A1A">
      <w:pPr>
        <w:autoSpaceDE w:val="0"/>
        <w:spacing w:line="276" w:lineRule="auto"/>
        <w:ind w:left="7088" w:hanging="425"/>
        <w:rPr>
          <w:rFonts w:asciiTheme="majorHAnsi" w:eastAsiaTheme="minorEastAsia" w:hAnsiTheme="majorHAnsi" w:cstheme="majorHAnsi"/>
          <w:sz w:val="20"/>
          <w:szCs w:val="20"/>
        </w:rPr>
      </w:pPr>
      <w:r w:rsidRPr="00481709">
        <w:rPr>
          <w:rFonts w:asciiTheme="majorHAnsi" w:eastAsiaTheme="minorEastAsia" w:hAnsiTheme="majorHAnsi" w:cstheme="majorHAnsi"/>
          <w:sz w:val="20"/>
          <w:szCs w:val="20"/>
        </w:rPr>
        <w:t>Dell’ I.T.E.T. “DE VITI DE MARCO”</w:t>
      </w:r>
    </w:p>
    <w:p w14:paraId="5D5395F3" w14:textId="78CF4B60" w:rsidR="008A2226" w:rsidRPr="00481709" w:rsidRDefault="008A2226" w:rsidP="00465A1A">
      <w:pPr>
        <w:autoSpaceDE w:val="0"/>
        <w:spacing w:line="276" w:lineRule="auto"/>
        <w:ind w:left="7088" w:hanging="425"/>
        <w:rPr>
          <w:rFonts w:asciiTheme="majorHAnsi" w:eastAsiaTheme="minorEastAsia" w:hAnsiTheme="majorHAnsi" w:cstheme="majorHAnsi"/>
          <w:sz w:val="20"/>
          <w:szCs w:val="20"/>
        </w:rPr>
      </w:pPr>
      <w:r w:rsidRPr="00481709">
        <w:rPr>
          <w:rFonts w:asciiTheme="majorHAnsi" w:eastAsiaTheme="minorEastAsia" w:hAnsiTheme="majorHAnsi" w:cstheme="majorHAnsi"/>
          <w:sz w:val="20"/>
          <w:szCs w:val="20"/>
        </w:rPr>
        <w:t>Triggiano (BA)</w:t>
      </w:r>
    </w:p>
    <w:p w14:paraId="3777B35E" w14:textId="77777777" w:rsidR="001B7553" w:rsidRPr="001B7553" w:rsidRDefault="001B7553" w:rsidP="001B7553">
      <w:pPr>
        <w:autoSpaceDE w:val="0"/>
        <w:spacing w:line="276" w:lineRule="auto"/>
        <w:rPr>
          <w:rFonts w:asciiTheme="majorHAnsi" w:eastAsiaTheme="minorEastAsia" w:hAnsiTheme="majorHAnsi" w:cstheme="majorHAnsi"/>
          <w:sz w:val="18"/>
          <w:szCs w:val="18"/>
        </w:rPr>
      </w:pPr>
    </w:p>
    <w:p w14:paraId="4830EB9D" w14:textId="77777777" w:rsidR="00465A1A" w:rsidRDefault="00465A1A" w:rsidP="001B7553">
      <w:pPr>
        <w:autoSpaceDE w:val="0"/>
        <w:spacing w:line="480" w:lineRule="auto"/>
        <w:rPr>
          <w:rFonts w:asciiTheme="majorHAnsi" w:eastAsiaTheme="minorEastAsia" w:hAnsiTheme="majorHAnsi" w:cstheme="majorHAnsi"/>
          <w:sz w:val="18"/>
          <w:szCs w:val="18"/>
        </w:rPr>
      </w:pPr>
    </w:p>
    <w:p w14:paraId="38209C66" w14:textId="77777777" w:rsidR="00A10184" w:rsidRDefault="00A10184" w:rsidP="001B7553">
      <w:pPr>
        <w:autoSpaceDE w:val="0"/>
        <w:spacing w:line="480" w:lineRule="auto"/>
        <w:rPr>
          <w:rFonts w:asciiTheme="majorHAnsi" w:eastAsiaTheme="minorEastAsia" w:hAnsiTheme="majorHAnsi" w:cstheme="majorHAnsi"/>
          <w:sz w:val="18"/>
          <w:szCs w:val="18"/>
        </w:rPr>
      </w:pPr>
    </w:p>
    <w:p w14:paraId="640BC6B2" w14:textId="4F4BD5FC" w:rsidR="00BE68BA" w:rsidRPr="00987844" w:rsidRDefault="00BE68BA" w:rsidP="002333F6">
      <w:pPr>
        <w:autoSpaceDE w:val="0"/>
        <w:spacing w:before="120" w:after="120" w:line="480" w:lineRule="auto"/>
        <w:rPr>
          <w:rFonts w:asciiTheme="majorHAnsi" w:eastAsiaTheme="minorEastAsia" w:hAnsiTheme="majorHAnsi" w:cstheme="majorHAnsi"/>
          <w:sz w:val="18"/>
          <w:szCs w:val="18"/>
          <w:u w:val="single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Il/la sottoscritto/a</w:t>
      </w:r>
      <w:r w:rsidR="00987844">
        <w:rPr>
          <w:rFonts w:asciiTheme="majorHAnsi" w:eastAsiaTheme="minorEastAsia" w:hAnsiTheme="majorHAnsi" w:cstheme="majorHAnsi"/>
          <w:sz w:val="18"/>
          <w:szCs w:val="18"/>
        </w:rPr>
        <w:t xml:space="preserve">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</w:p>
    <w:p w14:paraId="32D28CC8" w14:textId="34BF1641" w:rsidR="00BE68BA" w:rsidRPr="002F4526" w:rsidRDefault="00BE68BA" w:rsidP="002333F6">
      <w:pPr>
        <w:autoSpaceDE w:val="0"/>
        <w:spacing w:before="120" w:after="120" w:line="480" w:lineRule="auto"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nato/a </w:t>
      </w:r>
      <w:proofErr w:type="spellStart"/>
      <w:r w:rsidRPr="002F4526">
        <w:rPr>
          <w:rFonts w:asciiTheme="majorHAnsi" w:eastAsiaTheme="minorEastAsia" w:hAnsiTheme="majorHAnsi" w:cstheme="majorHAnsi"/>
          <w:sz w:val="18"/>
          <w:szCs w:val="18"/>
        </w:rPr>
        <w:t>a</w:t>
      </w:r>
      <w:proofErr w:type="spellEnd"/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 il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</w:p>
    <w:p w14:paraId="526FA0A2" w14:textId="77777777" w:rsidR="00BE68BA" w:rsidRPr="002F4526" w:rsidRDefault="00BE68BA" w:rsidP="002333F6">
      <w:pPr>
        <w:autoSpaceDE w:val="0"/>
        <w:spacing w:before="120" w:after="120" w:line="480" w:lineRule="auto"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codice fiscale |__|__|__|__|__|__|__|__|__|__|__|__|__|__|__|__|</w:t>
      </w:r>
    </w:p>
    <w:p w14:paraId="1F7247BC" w14:textId="2C0A7FEE" w:rsidR="00BE68BA" w:rsidRPr="002F4526" w:rsidRDefault="00BE68BA" w:rsidP="002333F6">
      <w:pPr>
        <w:autoSpaceDE w:val="0"/>
        <w:spacing w:before="120" w:after="120" w:line="480" w:lineRule="auto"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residente a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Pr="002F4526">
        <w:rPr>
          <w:rFonts w:asciiTheme="majorHAnsi" w:eastAsiaTheme="minorEastAsia" w:hAnsiTheme="majorHAnsi" w:cstheme="majorHAnsi"/>
          <w:sz w:val="18"/>
          <w:szCs w:val="18"/>
        </w:rPr>
        <w:t>via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</w:p>
    <w:p w14:paraId="7E36CBD0" w14:textId="2585A420" w:rsidR="00BE68BA" w:rsidRPr="002F4526" w:rsidRDefault="00BE68BA" w:rsidP="002333F6">
      <w:pPr>
        <w:autoSpaceDE w:val="0"/>
        <w:spacing w:before="120" w:after="120" w:line="480" w:lineRule="auto"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recapito tel. _____________________________ recapito </w:t>
      </w:r>
      <w:proofErr w:type="spellStart"/>
      <w:r w:rsidRPr="002F4526">
        <w:rPr>
          <w:rFonts w:asciiTheme="majorHAnsi" w:eastAsiaTheme="minorEastAsia" w:hAnsiTheme="majorHAnsi" w:cstheme="majorHAnsi"/>
          <w:sz w:val="18"/>
          <w:szCs w:val="18"/>
        </w:rPr>
        <w:t>cell</w:t>
      </w:r>
      <w:proofErr w:type="spellEnd"/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.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</w:p>
    <w:p w14:paraId="1735E692" w14:textId="050A3297" w:rsidR="00BE68BA" w:rsidRPr="002F4526" w:rsidRDefault="00BE68BA" w:rsidP="002333F6">
      <w:pPr>
        <w:autoSpaceDE w:val="0"/>
        <w:spacing w:before="120" w:after="120" w:line="480" w:lineRule="auto"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indirizzo E-Mail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Pr="002F4526">
        <w:rPr>
          <w:rFonts w:asciiTheme="majorHAnsi" w:eastAsiaTheme="minorEastAsia" w:hAnsiTheme="majorHAnsi" w:cstheme="majorHAnsi"/>
          <w:sz w:val="18"/>
          <w:szCs w:val="18"/>
        </w:rPr>
        <w:t>indirizzo PEC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</w:p>
    <w:p w14:paraId="09DB3A32" w14:textId="5CCCDB85" w:rsidR="00BE68BA" w:rsidRPr="00987844" w:rsidRDefault="00BE68BA" w:rsidP="002333F6">
      <w:pPr>
        <w:autoSpaceDE w:val="0"/>
        <w:spacing w:before="120" w:after="120" w:line="480" w:lineRule="auto"/>
        <w:rPr>
          <w:rFonts w:asciiTheme="majorHAnsi" w:eastAsiaTheme="minorEastAsia" w:hAnsiTheme="majorHAnsi" w:cstheme="majorHAnsi"/>
          <w:b/>
          <w:sz w:val="18"/>
          <w:szCs w:val="18"/>
          <w:u w:val="single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in servizio presso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 con la qualifica di </w:t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  <w:r w:rsidR="00987844">
        <w:rPr>
          <w:rFonts w:asciiTheme="majorHAnsi" w:eastAsiaTheme="minorEastAsia" w:hAnsiTheme="majorHAnsi" w:cstheme="majorHAnsi"/>
          <w:sz w:val="18"/>
          <w:szCs w:val="18"/>
          <w:u w:val="single"/>
        </w:rPr>
        <w:tab/>
      </w:r>
    </w:p>
    <w:p w14:paraId="32711086" w14:textId="77777777" w:rsidR="002333F6" w:rsidRDefault="002333F6" w:rsidP="00BE68BA">
      <w:pPr>
        <w:autoSpaceDE w:val="0"/>
        <w:spacing w:line="480" w:lineRule="auto"/>
        <w:jc w:val="center"/>
        <w:rPr>
          <w:rFonts w:asciiTheme="majorHAnsi" w:eastAsiaTheme="minorEastAsia" w:hAnsiTheme="majorHAnsi" w:cstheme="majorHAnsi"/>
          <w:b/>
          <w:sz w:val="18"/>
          <w:szCs w:val="18"/>
        </w:rPr>
      </w:pPr>
    </w:p>
    <w:p w14:paraId="3A544AC2" w14:textId="2AB30FC7" w:rsidR="00BE68BA" w:rsidRPr="002F4526" w:rsidRDefault="00BE68BA" w:rsidP="00BE68BA">
      <w:pPr>
        <w:autoSpaceDE w:val="0"/>
        <w:spacing w:line="480" w:lineRule="auto"/>
        <w:jc w:val="center"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b/>
          <w:sz w:val="18"/>
          <w:szCs w:val="18"/>
        </w:rPr>
        <w:t>CHIEDE</w:t>
      </w:r>
    </w:p>
    <w:p w14:paraId="21B9F5D0" w14:textId="1A0856EF" w:rsidR="00A10184" w:rsidRDefault="00DB3B32" w:rsidP="002333F6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87844">
        <w:rPr>
          <w:rFonts w:asciiTheme="majorHAnsi" w:eastAsiaTheme="minorEastAsia" w:hAnsiTheme="majorHAnsi" w:cstheme="majorHAnsi"/>
          <w:sz w:val="18"/>
          <w:szCs w:val="18"/>
        </w:rPr>
        <w:t xml:space="preserve">di partecipare alla selezione </w:t>
      </w:r>
      <w:r w:rsidR="00A10184" w:rsidRPr="00987844">
        <w:rPr>
          <w:rFonts w:asciiTheme="majorHAnsi" w:hAnsiTheme="majorHAnsi" w:cstheme="majorHAnsi"/>
          <w:sz w:val="18"/>
          <w:szCs w:val="18"/>
        </w:rPr>
        <w:t xml:space="preserve">per il reclutamento di personale docente interno, </w:t>
      </w:r>
      <w:r w:rsidR="00987844" w:rsidRPr="00987844">
        <w:rPr>
          <w:rFonts w:asciiTheme="majorHAnsi" w:hAnsiTheme="majorHAnsi" w:cstheme="majorHAnsi"/>
          <w:sz w:val="18"/>
          <w:szCs w:val="18"/>
        </w:rPr>
        <w:t xml:space="preserve">in qualità </w:t>
      </w:r>
      <w:r w:rsidR="00A10184" w:rsidRPr="00987844">
        <w:rPr>
          <w:rFonts w:asciiTheme="majorHAnsi" w:hAnsiTheme="majorHAnsi" w:cstheme="majorHAnsi"/>
          <w:sz w:val="18"/>
          <w:szCs w:val="18"/>
        </w:rPr>
        <w:t>di componente del gruppo di Progettazione finalizzat</w:t>
      </w:r>
      <w:r w:rsidR="00987844" w:rsidRPr="00987844">
        <w:rPr>
          <w:rFonts w:asciiTheme="majorHAnsi" w:hAnsiTheme="majorHAnsi" w:cstheme="majorHAnsi"/>
          <w:sz w:val="18"/>
          <w:szCs w:val="18"/>
        </w:rPr>
        <w:t>a</w:t>
      </w:r>
      <w:r w:rsidR="00A10184" w:rsidRPr="00987844">
        <w:rPr>
          <w:rFonts w:asciiTheme="majorHAnsi" w:hAnsiTheme="majorHAnsi" w:cstheme="majorHAnsi"/>
          <w:sz w:val="18"/>
          <w:szCs w:val="18"/>
        </w:rPr>
        <w:t xml:space="preserve"> alla realizzazione e al raggiungimento dei target e milestone del progetto PNRR</w:t>
      </w:r>
    </w:p>
    <w:p w14:paraId="595D6FE3" w14:textId="77777777" w:rsidR="002333F6" w:rsidRDefault="002333F6" w:rsidP="002333F6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AF15A80" w14:textId="77777777" w:rsidR="002333F6" w:rsidRDefault="002333F6" w:rsidP="002333F6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118FFDF" w14:textId="77777777" w:rsidR="008D0184" w:rsidRDefault="008D0184" w:rsidP="00DB3B32">
      <w:pPr>
        <w:spacing w:line="276" w:lineRule="auto"/>
        <w:rPr>
          <w:rFonts w:asciiTheme="majorHAnsi" w:hAnsiTheme="majorHAnsi" w:cstheme="majorHAnsi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1559"/>
      </w:tblGrid>
      <w:tr w:rsidR="008D0184" w:rsidRPr="00A10184" w14:paraId="772DF305" w14:textId="77777777" w:rsidTr="00617D42">
        <w:trPr>
          <w:trHeight w:val="807"/>
        </w:trPr>
        <w:tc>
          <w:tcPr>
            <w:tcW w:w="5387" w:type="dxa"/>
            <w:shd w:val="clear" w:color="auto" w:fill="auto"/>
            <w:vAlign w:val="center"/>
          </w:tcPr>
          <w:p w14:paraId="4EE7ED89" w14:textId="2D2365D3" w:rsidR="008D0184" w:rsidRPr="00481709" w:rsidRDefault="008D0184" w:rsidP="00C94DA7">
            <w:pPr>
              <w:pStyle w:val="Default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481709">
              <w:rPr>
                <w:b/>
                <w:bCs/>
                <w:sz w:val="18"/>
                <w:szCs w:val="18"/>
              </w:rPr>
              <w:lastRenderedPageBreak/>
              <w:t>Ruolo per il quale si concorre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9BABF" w14:textId="172F5B02" w:rsidR="008D0184" w:rsidRPr="00481709" w:rsidRDefault="00481709" w:rsidP="008D0184">
            <w:pPr>
              <w:pStyle w:val="Default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O</w:t>
            </w:r>
            <w:r w:rsidRPr="00481709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re da</w:t>
            </w:r>
          </w:p>
          <w:p w14:paraId="6BE7A267" w14:textId="06287EF0" w:rsidR="008D0184" w:rsidRPr="00481709" w:rsidRDefault="00481709" w:rsidP="008D0184">
            <w:pPr>
              <w:pStyle w:val="Defaul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  <w:lang w:eastAsia="zh-CN"/>
              </w:rPr>
            </w:pPr>
            <w:r w:rsidRPr="00481709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assegnare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4E31B8" w14:textId="6DA0BEBF" w:rsidR="008D0184" w:rsidRPr="00481709" w:rsidRDefault="00481709" w:rsidP="00C94DA7">
            <w:pPr>
              <w:pStyle w:val="Default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  <w:lang w:eastAsia="zh-CN"/>
              </w:rPr>
              <w:t>F</w:t>
            </w:r>
            <w:r w:rsidRPr="00481709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  <w:lang w:eastAsia="zh-CN"/>
              </w:rPr>
              <w:t>igura</w:t>
            </w:r>
          </w:p>
          <w:p w14:paraId="42D633B0" w14:textId="3EBCC8C4" w:rsidR="008D0184" w:rsidRPr="00481709" w:rsidRDefault="00481709" w:rsidP="00C94DA7">
            <w:pPr>
              <w:pStyle w:val="Default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481709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  <w:lang w:eastAsia="zh-CN"/>
              </w:rPr>
              <w:t>professionale</w:t>
            </w:r>
          </w:p>
        </w:tc>
        <w:tc>
          <w:tcPr>
            <w:tcW w:w="1559" w:type="dxa"/>
            <w:vAlign w:val="center"/>
          </w:tcPr>
          <w:p w14:paraId="2E89CA98" w14:textId="1DAB4555" w:rsidR="008D0184" w:rsidRPr="00481709" w:rsidRDefault="002333F6" w:rsidP="00C94DA7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81709">
              <w:rPr>
                <w:b/>
                <w:bCs/>
                <w:sz w:val="18"/>
                <w:szCs w:val="18"/>
              </w:rPr>
              <w:t>Apporre una “X” nella casella corrispondente al ruolo prescelto</w:t>
            </w:r>
          </w:p>
        </w:tc>
      </w:tr>
      <w:tr w:rsidR="00FE1611" w:rsidRPr="000A6F52" w14:paraId="522AF8ED" w14:textId="77777777" w:rsidTr="00617D42">
        <w:trPr>
          <w:trHeight w:val="544"/>
        </w:trPr>
        <w:tc>
          <w:tcPr>
            <w:tcW w:w="5387" w:type="dxa"/>
            <w:vAlign w:val="center"/>
          </w:tcPr>
          <w:p w14:paraId="33AAC47A" w14:textId="77777777" w:rsidR="00FE1611" w:rsidRDefault="00FE1611" w:rsidP="00FE1611">
            <w:pPr>
              <w:pStyle w:val="Default"/>
              <w:jc w:val="center"/>
              <w:rPr>
                <w:rFonts w:asciiTheme="majorHAnsi" w:eastAsia="Calibr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826929">
              <w:rPr>
                <w:rFonts w:asciiTheme="majorHAnsi" w:eastAsia="Calibri" w:hAnsiTheme="majorHAnsi" w:cstheme="majorHAnsi"/>
                <w:b/>
                <w:bCs/>
                <w:color w:val="auto"/>
                <w:sz w:val="18"/>
                <w:szCs w:val="18"/>
              </w:rPr>
              <w:t>Supporto tecnico operativo - Collaudatore</w:t>
            </w:r>
          </w:p>
          <w:p w14:paraId="44737D73" w14:textId="39403E55" w:rsidR="00FE1611" w:rsidRPr="000A6F52" w:rsidRDefault="00FE1611" w:rsidP="00FE1611">
            <w:pPr>
              <w:pStyle w:val="Default"/>
              <w:tabs>
                <w:tab w:val="left" w:pos="173"/>
              </w:tabs>
              <w:rPr>
                <w:rFonts w:asciiTheme="majorHAnsi" w:eastAsia="Calibr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826929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Provvedere al collaudo delle attrezzature acquistate e dell’infrastruttura</w:t>
            </w:r>
          </w:p>
        </w:tc>
        <w:tc>
          <w:tcPr>
            <w:tcW w:w="992" w:type="dxa"/>
            <w:vAlign w:val="center"/>
          </w:tcPr>
          <w:p w14:paraId="1DA07A46" w14:textId="722CCA1E" w:rsidR="00FE1611" w:rsidRPr="000A6F52" w:rsidRDefault="00FE1611" w:rsidP="00FE1611">
            <w:pPr>
              <w:pStyle w:val="Default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</w:pPr>
            <w:r w:rsidRPr="000A6F5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n. 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>5</w:t>
            </w:r>
            <w:r w:rsidRPr="000A6F5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2268" w:type="dxa"/>
            <w:vAlign w:val="center"/>
          </w:tcPr>
          <w:p w14:paraId="3F43CAEA" w14:textId="08BD0C08" w:rsidR="00FE1611" w:rsidRDefault="00FE1611" w:rsidP="00FE1611">
            <w:pPr>
              <w:pStyle w:val="Default"/>
              <w:jc w:val="both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AE2C44"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 xml:space="preserve">Esperto 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  <w:t>di collaudatore</w:t>
            </w:r>
          </w:p>
          <w:p w14:paraId="307F8C93" w14:textId="50F696E6" w:rsidR="00FE1611" w:rsidRPr="000A6F52" w:rsidRDefault="00FE1611" w:rsidP="00FE1611">
            <w:pPr>
              <w:pStyle w:val="Default"/>
              <w:jc w:val="both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  <w:r w:rsidRPr="00481709">
              <w:rPr>
                <w:rFonts w:asciiTheme="majorHAnsi" w:eastAsia="Calibri" w:hAnsiTheme="majorHAnsi" w:cstheme="majorHAnsi"/>
                <w:i/>
                <w:iCs/>
                <w:color w:val="auto"/>
                <w:sz w:val="16"/>
                <w:szCs w:val="16"/>
              </w:rPr>
              <w:t>(plessi Triggiano-Valenzano)</w:t>
            </w:r>
          </w:p>
        </w:tc>
        <w:tc>
          <w:tcPr>
            <w:tcW w:w="1559" w:type="dxa"/>
            <w:vAlign w:val="center"/>
          </w:tcPr>
          <w:p w14:paraId="28409F46" w14:textId="77777777" w:rsidR="00FE1611" w:rsidRPr="000A6F52" w:rsidRDefault="00FE1611" w:rsidP="00FE1611">
            <w:pPr>
              <w:pStyle w:val="Default"/>
              <w:rPr>
                <w:rFonts w:asciiTheme="majorHAnsi" w:eastAsia="Calibri" w:hAnsiTheme="majorHAnsi" w:cstheme="majorHAnsi"/>
                <w:color w:val="auto"/>
                <w:sz w:val="18"/>
                <w:szCs w:val="18"/>
              </w:rPr>
            </w:pPr>
          </w:p>
        </w:tc>
      </w:tr>
    </w:tbl>
    <w:p w14:paraId="6861A26C" w14:textId="77777777" w:rsidR="00DB3B32" w:rsidRDefault="00DB3B32" w:rsidP="00BE68BA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6F6B0840" w14:textId="33C35A08" w:rsidR="00BE68BA" w:rsidRPr="002F4526" w:rsidRDefault="00BE68BA" w:rsidP="00BE68BA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  <w:lang w:eastAsia="ar-SA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A tal fine, consapevole della responsabilità penale e della decadenza da eventuali benefici acquisiti</w:t>
      </w:r>
      <w:r w:rsidRPr="002F4526">
        <w:rPr>
          <w:rFonts w:asciiTheme="majorHAnsi" w:eastAsiaTheme="minorEastAsia" w:hAnsiTheme="majorHAnsi" w:cstheme="majorHAnsi"/>
          <w:sz w:val="18"/>
          <w:szCs w:val="18"/>
          <w:lang w:eastAsia="ar-SA"/>
        </w:rPr>
        <w:t>. N</w:t>
      </w: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el caso di dichiarazioni mendaci, </w:t>
      </w:r>
      <w:r w:rsidRPr="002F4526">
        <w:rPr>
          <w:rFonts w:asciiTheme="majorHAnsi" w:eastAsiaTheme="minorEastAsia" w:hAnsiTheme="majorHAnsi" w:cstheme="majorHAnsi"/>
          <w:b/>
          <w:sz w:val="18"/>
          <w:szCs w:val="18"/>
        </w:rPr>
        <w:t>dichiara</w:t>
      </w: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 sotto la propria responsabilità quanto segue:</w:t>
      </w:r>
    </w:p>
    <w:p w14:paraId="78287110" w14:textId="77777777" w:rsidR="00BE68BA" w:rsidRPr="002F452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 aver preso visione delle condizioni previste dal bando</w:t>
      </w:r>
    </w:p>
    <w:p w14:paraId="42866FB8" w14:textId="77777777" w:rsidR="00BE68BA" w:rsidRPr="002F452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 essere in godimento dei diritti politici</w:t>
      </w:r>
    </w:p>
    <w:p w14:paraId="44337BB2" w14:textId="13377C9F" w:rsidR="00BE68BA" w:rsidRPr="002333F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 non aver subito condanne penali ovvero di avere i seguenti provvedimenti penali</w:t>
      </w:r>
    </w:p>
    <w:p w14:paraId="061D3BA7" w14:textId="77777777" w:rsidR="00BE68BA" w:rsidRPr="002F4526" w:rsidRDefault="00BE68BA" w:rsidP="00BE68BA">
      <w:pPr>
        <w:autoSpaceDE w:val="0"/>
        <w:spacing w:after="200"/>
        <w:contextualSpacing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__________________________________________________________________</w:t>
      </w:r>
    </w:p>
    <w:p w14:paraId="2A861CEF" w14:textId="77777777" w:rsidR="00BE68BA" w:rsidRPr="002F4526" w:rsidRDefault="00BE68BA" w:rsidP="00BE68BA">
      <w:pPr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7A50BFBE" w14:textId="5FC41D21" w:rsidR="00BE68BA" w:rsidRPr="002333F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di non avere procedimenti penali pendenti, ovvero di avere i seguenti procedimenti penali pendenti: </w:t>
      </w:r>
    </w:p>
    <w:p w14:paraId="06D8E06D" w14:textId="77777777" w:rsidR="00BE68BA" w:rsidRPr="002F4526" w:rsidRDefault="00BE68BA" w:rsidP="00BE68BA">
      <w:pPr>
        <w:autoSpaceDE w:val="0"/>
        <w:spacing w:after="200"/>
        <w:contextualSpacing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__________________________________________________________________</w:t>
      </w:r>
    </w:p>
    <w:p w14:paraId="49266793" w14:textId="77777777" w:rsidR="00BE68BA" w:rsidRPr="002F4526" w:rsidRDefault="00BE68BA" w:rsidP="00BE68BA">
      <w:pPr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61605229" w14:textId="77777777" w:rsidR="00BE68BA" w:rsidRPr="002F452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 impegnarsi a documentare puntualmente tutta l’attività svolta</w:t>
      </w:r>
    </w:p>
    <w:p w14:paraId="473CCDFA" w14:textId="77777777" w:rsidR="00BE68BA" w:rsidRPr="002F452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 essere disponibile ad adattarsi al calendario definito dal Gruppo Operativo di Piano</w:t>
      </w:r>
    </w:p>
    <w:p w14:paraId="02B6DCEC" w14:textId="77777777" w:rsidR="00BE68BA" w:rsidRPr="002F452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 non essere in alcuna delle condizioni di incompatibilità con l’incarico previsti dalla norma vigente</w:t>
      </w:r>
    </w:p>
    <w:p w14:paraId="3C45E8D5" w14:textId="77777777" w:rsidR="00BE68BA" w:rsidRPr="002F4526" w:rsidRDefault="00BE68BA" w:rsidP="00BE68BA">
      <w:pPr>
        <w:numPr>
          <w:ilvl w:val="0"/>
          <w:numId w:val="17"/>
        </w:numPr>
        <w:tabs>
          <w:tab w:val="clear" w:pos="3325"/>
          <w:tab w:val="num" w:pos="0"/>
        </w:tabs>
        <w:suppressAutoHyphens/>
        <w:autoSpaceDE w:val="0"/>
        <w:spacing w:after="200" w:line="276" w:lineRule="auto"/>
        <w:ind w:left="72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 avere la competenza informatica l’uso della piattaforma on line “Gestione progetti PNRR”</w:t>
      </w:r>
    </w:p>
    <w:p w14:paraId="31C19F58" w14:textId="77777777" w:rsidR="002333F6" w:rsidRDefault="002333F6" w:rsidP="00BE68BA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6101F577" w14:textId="019E5222" w:rsidR="00BE68BA" w:rsidRPr="002F4526" w:rsidRDefault="00BE68BA" w:rsidP="00BE68BA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Data___________________ firma_____________________________________________</w:t>
      </w:r>
    </w:p>
    <w:p w14:paraId="0D01F880" w14:textId="77777777" w:rsidR="002F4526" w:rsidRDefault="002F4526" w:rsidP="00BE68BA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643838D6" w14:textId="77777777" w:rsidR="002F4526" w:rsidRDefault="002F4526" w:rsidP="00BE68BA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2332CF04" w14:textId="1FA6FCAD" w:rsidR="00BE68BA" w:rsidRDefault="00BE68BA" w:rsidP="00BE68BA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Si allega alla presente </w:t>
      </w:r>
    </w:p>
    <w:p w14:paraId="1C577332" w14:textId="642CAA1D" w:rsidR="002F4526" w:rsidRPr="002F4526" w:rsidRDefault="002F4526" w:rsidP="00BE68BA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Dichiarazioni Aggiuntive</w:t>
      </w:r>
    </w:p>
    <w:p w14:paraId="6F3C9ECC" w14:textId="77777777" w:rsidR="00BE68BA" w:rsidRPr="002F4526" w:rsidRDefault="00BE68BA" w:rsidP="00BE68BA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Documento di identità in fotocopia</w:t>
      </w:r>
    </w:p>
    <w:p w14:paraId="03A4E9DB" w14:textId="77777777" w:rsidR="00BE68BA" w:rsidRPr="002F4526" w:rsidRDefault="00BE68BA" w:rsidP="00BE68BA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Allegato B (griglia di valutazione)</w:t>
      </w:r>
    </w:p>
    <w:p w14:paraId="68AC1FD8" w14:textId="77777777" w:rsidR="00BE68BA" w:rsidRPr="002F4526" w:rsidRDefault="00BE68BA" w:rsidP="00BE68BA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>Curriculum Vitae</w:t>
      </w:r>
    </w:p>
    <w:p w14:paraId="61189235" w14:textId="561CB4AB" w:rsidR="008A2226" w:rsidRPr="00A10184" w:rsidRDefault="00BE68BA" w:rsidP="00A10184">
      <w:pPr>
        <w:widowControl w:val="0"/>
        <w:tabs>
          <w:tab w:val="left" w:pos="480"/>
        </w:tabs>
        <w:suppressAutoHyphens/>
        <w:autoSpaceDE w:val="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sz w:val="18"/>
          <w:szCs w:val="18"/>
        </w:rPr>
        <w:t xml:space="preserve">N.B.: </w:t>
      </w:r>
      <w:r w:rsidRPr="002F4526">
        <w:rPr>
          <w:rFonts w:asciiTheme="majorHAnsi" w:eastAsiaTheme="minorEastAsia" w:hAnsiTheme="majorHAnsi" w:cstheme="majorHAnsi"/>
          <w:b/>
          <w:sz w:val="18"/>
          <w:szCs w:val="18"/>
          <w:u w:val="single"/>
        </w:rPr>
        <w:t>La domanda priva degli allegati e non firmati non verrà presa in considerazione</w:t>
      </w:r>
    </w:p>
    <w:p w14:paraId="14D6271C" w14:textId="77777777" w:rsidR="001C5BD0" w:rsidRDefault="001C5BD0" w:rsidP="002F4526">
      <w:pPr>
        <w:autoSpaceDE w:val="0"/>
        <w:autoSpaceDN w:val="0"/>
        <w:adjustRightInd w:val="0"/>
        <w:spacing w:after="200"/>
        <w:mirrorIndents/>
        <w:rPr>
          <w:rFonts w:asciiTheme="majorHAnsi" w:eastAsiaTheme="minorEastAsia" w:hAnsiTheme="majorHAnsi" w:cstheme="majorHAnsi"/>
          <w:b/>
          <w:sz w:val="18"/>
          <w:szCs w:val="18"/>
        </w:rPr>
      </w:pPr>
    </w:p>
    <w:p w14:paraId="65DDDE86" w14:textId="6C0AC743" w:rsidR="001B7553" w:rsidRPr="001B7553" w:rsidRDefault="001B7553" w:rsidP="001B7553">
      <w:pPr>
        <w:autoSpaceDE w:val="0"/>
        <w:autoSpaceDN w:val="0"/>
        <w:adjustRightInd w:val="0"/>
        <w:spacing w:after="200"/>
        <w:mirrorIndents/>
        <w:jc w:val="center"/>
        <w:rPr>
          <w:rFonts w:asciiTheme="majorHAnsi" w:eastAsiaTheme="minorEastAsia" w:hAnsiTheme="majorHAnsi" w:cstheme="majorHAnsi"/>
          <w:b/>
          <w:sz w:val="18"/>
          <w:szCs w:val="18"/>
        </w:rPr>
      </w:pPr>
      <w:r w:rsidRPr="001B7553">
        <w:rPr>
          <w:rFonts w:asciiTheme="majorHAnsi" w:eastAsiaTheme="minorEastAsia" w:hAnsiTheme="majorHAnsi" w:cstheme="majorHAnsi"/>
          <w:b/>
          <w:sz w:val="18"/>
          <w:szCs w:val="18"/>
        </w:rPr>
        <w:lastRenderedPageBreak/>
        <w:t>DICHIARAZIONI AGGIUNTIVE</w:t>
      </w:r>
    </w:p>
    <w:p w14:paraId="69DBBCA4" w14:textId="77777777" w:rsidR="00CC564A" w:rsidRDefault="00CC564A" w:rsidP="00465A1A">
      <w:pPr>
        <w:autoSpaceDE w:val="0"/>
        <w:autoSpaceDN w:val="0"/>
        <w:adjustRightInd w:val="0"/>
        <w:mirrorIndents/>
        <w:jc w:val="both"/>
        <w:rPr>
          <w:rFonts w:asciiTheme="majorHAnsi" w:eastAsiaTheme="minorEastAsia" w:hAnsiTheme="majorHAnsi" w:cstheme="majorHAnsi"/>
          <w:b/>
          <w:i/>
          <w:sz w:val="18"/>
          <w:szCs w:val="18"/>
        </w:rPr>
      </w:pPr>
    </w:p>
    <w:p w14:paraId="21A06AC3" w14:textId="77777777" w:rsidR="00CC564A" w:rsidRDefault="00CC564A" w:rsidP="00BE68BA">
      <w:pPr>
        <w:autoSpaceDE w:val="0"/>
        <w:autoSpaceDN w:val="0"/>
        <w:adjustRightInd w:val="0"/>
        <w:spacing w:after="120"/>
        <w:mirrorIndents/>
        <w:jc w:val="both"/>
        <w:rPr>
          <w:rFonts w:asciiTheme="majorHAnsi" w:eastAsiaTheme="minorEastAsia" w:hAnsiTheme="majorHAnsi" w:cstheme="majorHAnsi"/>
          <w:b/>
          <w:i/>
          <w:sz w:val="18"/>
          <w:szCs w:val="18"/>
        </w:rPr>
      </w:pPr>
    </w:p>
    <w:p w14:paraId="2E33EFC5" w14:textId="2DE0BC31" w:rsidR="00465A1A" w:rsidRPr="002F4526" w:rsidRDefault="001B7553" w:rsidP="00BE68BA">
      <w:pPr>
        <w:autoSpaceDE w:val="0"/>
        <w:autoSpaceDN w:val="0"/>
        <w:adjustRightInd w:val="0"/>
        <w:spacing w:after="120"/>
        <w:mirrorIndents/>
        <w:jc w:val="both"/>
        <w:rPr>
          <w:rFonts w:asciiTheme="majorHAnsi" w:eastAsiaTheme="minorEastAsia" w:hAnsiTheme="majorHAnsi" w:cstheme="majorHAnsi"/>
          <w:bCs/>
          <w:i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bCs/>
          <w:i/>
          <w:sz w:val="18"/>
          <w:szCs w:val="18"/>
        </w:rPr>
        <w:t>Il/la sottoscritto/a</w:t>
      </w:r>
      <w:r w:rsidR="00465A1A" w:rsidRPr="002F4526">
        <w:rPr>
          <w:rFonts w:asciiTheme="majorHAnsi" w:eastAsiaTheme="minorEastAsia" w:hAnsiTheme="majorHAnsi" w:cstheme="majorHAnsi"/>
          <w:bCs/>
          <w:i/>
          <w:sz w:val="18"/>
          <w:szCs w:val="18"/>
        </w:rPr>
        <w:t xml:space="preserve"> ____________________________________________________________________________________________</w:t>
      </w:r>
    </w:p>
    <w:p w14:paraId="0CD5E8F1" w14:textId="77777777" w:rsidR="00BE68BA" w:rsidRPr="002F4526" w:rsidRDefault="001B7553" w:rsidP="00BE68BA">
      <w:pPr>
        <w:autoSpaceDE w:val="0"/>
        <w:autoSpaceDN w:val="0"/>
        <w:adjustRightInd w:val="0"/>
        <w:spacing w:after="120"/>
        <w:mirrorIndents/>
        <w:jc w:val="both"/>
        <w:rPr>
          <w:rFonts w:asciiTheme="majorHAnsi" w:eastAsiaTheme="minorEastAsia" w:hAnsiTheme="majorHAnsi" w:cstheme="majorHAnsi"/>
          <w:bCs/>
          <w:iCs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>AI SENSI DEGLI ART. 46 E 47 DEL DPR 28.12.2000 N. 445, CONSAPEVOLE DELLA</w:t>
      </w:r>
      <w:r w:rsidR="00465A1A"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 xml:space="preserve"> </w:t>
      </w:r>
      <w:r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>RESPONSABILITA' PENALE CUI PUO’ ANDARE INCONTRO IN CASO DI AFFERMAZIONI MENDACI AI SENSI</w:t>
      </w:r>
      <w:r w:rsidR="00465A1A"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 xml:space="preserve"> </w:t>
      </w:r>
      <w:r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 xml:space="preserve">DELL'ART. 76 DEL MEDESIMO DPR 445/2000 </w:t>
      </w:r>
    </w:p>
    <w:p w14:paraId="5577D748" w14:textId="77777777" w:rsidR="00BE68BA" w:rsidRPr="002F4526" w:rsidRDefault="00BE68BA" w:rsidP="00BE68BA">
      <w:pPr>
        <w:autoSpaceDE w:val="0"/>
        <w:autoSpaceDN w:val="0"/>
        <w:adjustRightInd w:val="0"/>
        <w:spacing w:after="120"/>
        <w:mirrorIndents/>
        <w:jc w:val="both"/>
        <w:rPr>
          <w:rFonts w:asciiTheme="majorHAnsi" w:eastAsiaTheme="minorEastAsia" w:hAnsiTheme="majorHAnsi" w:cstheme="majorHAnsi"/>
          <w:bCs/>
          <w:i/>
          <w:sz w:val="18"/>
          <w:szCs w:val="18"/>
        </w:rPr>
      </w:pPr>
    </w:p>
    <w:p w14:paraId="1C2C5641" w14:textId="6BF5AC77" w:rsidR="002F4526" w:rsidRPr="002F4526" w:rsidRDefault="001B7553" w:rsidP="002F4526">
      <w:pPr>
        <w:autoSpaceDE w:val="0"/>
        <w:autoSpaceDN w:val="0"/>
        <w:adjustRightInd w:val="0"/>
        <w:spacing w:after="120"/>
        <w:mirrorIndents/>
        <w:jc w:val="center"/>
        <w:rPr>
          <w:rFonts w:asciiTheme="majorHAnsi" w:eastAsiaTheme="minorEastAsia" w:hAnsiTheme="majorHAnsi" w:cstheme="majorHAnsi"/>
          <w:b/>
          <w:iCs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b/>
          <w:iCs/>
          <w:sz w:val="18"/>
          <w:szCs w:val="18"/>
        </w:rPr>
        <w:t>DICHIARA</w:t>
      </w:r>
    </w:p>
    <w:p w14:paraId="6FA6BE24" w14:textId="4EF15A91" w:rsidR="001B7553" w:rsidRPr="002F4526" w:rsidRDefault="001B7553" w:rsidP="00BE68BA">
      <w:pPr>
        <w:autoSpaceDE w:val="0"/>
        <w:autoSpaceDN w:val="0"/>
        <w:adjustRightInd w:val="0"/>
        <w:spacing w:after="120"/>
        <w:mirrorIndents/>
        <w:jc w:val="both"/>
        <w:rPr>
          <w:rFonts w:asciiTheme="majorHAnsi" w:eastAsiaTheme="minorEastAsia" w:hAnsiTheme="majorHAnsi" w:cstheme="majorHAnsi"/>
          <w:bCs/>
          <w:iCs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>DI AVERE LA NECESSARIA CONOSCENZA DELLA</w:t>
      </w:r>
      <w:r w:rsidR="00465A1A"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 xml:space="preserve"> </w:t>
      </w:r>
      <w:r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 xml:space="preserve">PIATTAFORMA PNRR E DI QUANT’ALTRO OCCORRENTE PER SVOLGERE CON CORRETEZZA TEMPESTIVITA’ ED EFFICACIA I COMPITI INERENTI </w:t>
      </w:r>
      <w:proofErr w:type="gramStart"/>
      <w:r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>LA</w:t>
      </w:r>
      <w:proofErr w:type="gramEnd"/>
      <w:r w:rsidRPr="002F4526">
        <w:rPr>
          <w:rFonts w:asciiTheme="majorHAnsi" w:eastAsiaTheme="minorEastAsia" w:hAnsiTheme="majorHAnsi" w:cstheme="majorHAnsi"/>
          <w:bCs/>
          <w:iCs/>
          <w:sz w:val="18"/>
          <w:szCs w:val="18"/>
        </w:rPr>
        <w:t xml:space="preserve"> FIGURA PROFESSIONALE PER LA QUALE SI PARTECIPA OVVERO DI ACQUISIRLA NEI TEMPI PREVISTI DALL’INCARICO</w:t>
      </w:r>
    </w:p>
    <w:p w14:paraId="6AD95D0B" w14:textId="77777777" w:rsidR="001B7553" w:rsidRPr="002F4526" w:rsidRDefault="001B7553" w:rsidP="00465A1A">
      <w:pPr>
        <w:autoSpaceDE w:val="0"/>
        <w:spacing w:after="200"/>
        <w:mirrorIndents/>
        <w:jc w:val="both"/>
        <w:rPr>
          <w:rFonts w:asciiTheme="majorHAnsi" w:eastAsiaTheme="minorEastAsia" w:hAnsiTheme="majorHAnsi" w:cstheme="majorHAnsi"/>
          <w:bCs/>
          <w:sz w:val="18"/>
          <w:szCs w:val="18"/>
        </w:rPr>
      </w:pPr>
    </w:p>
    <w:p w14:paraId="2002D969" w14:textId="77777777" w:rsidR="00CC564A" w:rsidRPr="002F4526" w:rsidRDefault="00CC564A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bCs/>
          <w:sz w:val="18"/>
          <w:szCs w:val="18"/>
        </w:rPr>
      </w:pPr>
    </w:p>
    <w:p w14:paraId="5571DF3C" w14:textId="77777777" w:rsidR="00CC564A" w:rsidRPr="002F4526" w:rsidRDefault="00CC564A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bCs/>
          <w:sz w:val="18"/>
          <w:szCs w:val="18"/>
        </w:rPr>
      </w:pPr>
    </w:p>
    <w:p w14:paraId="2FD3537A" w14:textId="285B6657" w:rsidR="001B7553" w:rsidRPr="002F4526" w:rsidRDefault="001B7553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bCs/>
          <w:sz w:val="18"/>
          <w:szCs w:val="18"/>
        </w:rPr>
      </w:pPr>
      <w:r w:rsidRPr="002F4526">
        <w:rPr>
          <w:rFonts w:asciiTheme="majorHAnsi" w:eastAsiaTheme="minorEastAsia" w:hAnsiTheme="majorHAnsi" w:cstheme="majorHAnsi"/>
          <w:bCs/>
          <w:sz w:val="18"/>
          <w:szCs w:val="18"/>
        </w:rPr>
        <w:t>Data___________________ firma____________________________________________</w:t>
      </w:r>
    </w:p>
    <w:p w14:paraId="59363920" w14:textId="77777777" w:rsidR="001B7553" w:rsidRPr="002F4526" w:rsidRDefault="001B7553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bCs/>
          <w:sz w:val="18"/>
          <w:szCs w:val="18"/>
        </w:rPr>
      </w:pPr>
    </w:p>
    <w:p w14:paraId="7F8D47C2" w14:textId="77777777" w:rsidR="00465A1A" w:rsidRPr="002F4526" w:rsidRDefault="00465A1A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bCs/>
          <w:sz w:val="18"/>
          <w:szCs w:val="18"/>
        </w:rPr>
      </w:pPr>
    </w:p>
    <w:p w14:paraId="3CC3C5F3" w14:textId="77777777" w:rsidR="00CC564A" w:rsidRDefault="00CC564A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0712DC1B" w14:textId="77777777" w:rsidR="00CC564A" w:rsidRDefault="00CC564A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2B79374C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315D4C82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1681909D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1CFABDBA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62894D0F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6142F541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6497E728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37851D2B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4B52B107" w14:textId="1E53CEAE" w:rsidR="002333F6" w:rsidRDefault="002333F6">
      <w:pPr>
        <w:rPr>
          <w:rFonts w:asciiTheme="majorHAnsi" w:eastAsiaTheme="minorEastAsia" w:hAnsiTheme="majorHAnsi" w:cstheme="majorHAnsi"/>
          <w:sz w:val="18"/>
          <w:szCs w:val="18"/>
        </w:rPr>
      </w:pPr>
      <w:r>
        <w:rPr>
          <w:rFonts w:asciiTheme="majorHAnsi" w:eastAsiaTheme="minorEastAsia" w:hAnsiTheme="majorHAnsi" w:cstheme="majorHAnsi"/>
          <w:sz w:val="18"/>
          <w:szCs w:val="18"/>
        </w:rPr>
        <w:br w:type="page"/>
      </w:r>
    </w:p>
    <w:p w14:paraId="20AF5EC1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0BA7D6D9" w14:textId="77777777" w:rsidR="00CC564A" w:rsidRPr="001B7553" w:rsidRDefault="00CC564A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55F1D9B3" w14:textId="77777777" w:rsidR="00AC09E8" w:rsidRDefault="001B7553" w:rsidP="00465A1A">
      <w:pPr>
        <w:autoSpaceDE w:val="0"/>
        <w:spacing w:before="300" w:after="200"/>
        <w:mirrorIndents/>
        <w:jc w:val="both"/>
        <w:rPr>
          <w:rFonts w:asciiTheme="majorHAnsi" w:eastAsiaTheme="minorEastAsia" w:hAnsiTheme="majorHAnsi" w:cstheme="majorHAnsi"/>
          <w:sz w:val="18"/>
          <w:szCs w:val="18"/>
        </w:rPr>
      </w:pPr>
      <w:r w:rsidRPr="001B7553">
        <w:rPr>
          <w:rFonts w:asciiTheme="majorHAnsi" w:eastAsiaTheme="minorEastAsia" w:hAnsiTheme="majorHAnsi" w:cstheme="majorHAnsi"/>
          <w:sz w:val="18"/>
          <w:szCs w:val="18"/>
        </w:rPr>
        <w:t xml:space="preserve">Il/la sottoscritto/a, </w:t>
      </w:r>
      <w:r w:rsidR="00AC09E8">
        <w:rPr>
          <w:rFonts w:asciiTheme="majorHAnsi" w:eastAsiaTheme="minorEastAsia" w:hAnsiTheme="majorHAnsi" w:cstheme="majorHAnsi"/>
          <w:sz w:val="18"/>
          <w:szCs w:val="18"/>
        </w:rPr>
        <w:t>______________________________________________________________________________________________</w:t>
      </w:r>
    </w:p>
    <w:p w14:paraId="4CB08261" w14:textId="77777777" w:rsidR="00AC09E8" w:rsidRDefault="00AC09E8" w:rsidP="00465A1A">
      <w:pPr>
        <w:autoSpaceDE w:val="0"/>
        <w:spacing w:before="300" w:after="200"/>
        <w:mirrorIndents/>
        <w:jc w:val="both"/>
        <w:rPr>
          <w:rFonts w:asciiTheme="majorHAnsi" w:eastAsiaTheme="minorEastAsia" w:hAnsiTheme="majorHAnsi" w:cstheme="majorHAnsi"/>
          <w:sz w:val="18"/>
          <w:szCs w:val="18"/>
        </w:rPr>
      </w:pPr>
    </w:p>
    <w:p w14:paraId="2F307446" w14:textId="70E96B28" w:rsidR="00AC09E8" w:rsidRDefault="001B7553" w:rsidP="00AC09E8">
      <w:pPr>
        <w:autoSpaceDE w:val="0"/>
        <w:spacing w:before="300" w:after="200"/>
        <w:mirrorIndents/>
        <w:jc w:val="both"/>
        <w:rPr>
          <w:rFonts w:asciiTheme="majorHAnsi" w:eastAsiaTheme="minorEastAsia" w:hAnsiTheme="majorHAnsi" w:cstheme="majorHAnsi"/>
          <w:sz w:val="18"/>
          <w:szCs w:val="18"/>
        </w:rPr>
      </w:pPr>
      <w:r w:rsidRPr="001B7553">
        <w:rPr>
          <w:rFonts w:asciiTheme="majorHAnsi" w:eastAsiaTheme="minorEastAsia" w:hAnsiTheme="majorHAnsi" w:cstheme="majorHAnsi"/>
          <w:sz w:val="18"/>
          <w:szCs w:val="18"/>
        </w:rPr>
        <w:t>ai sensi della legge 196/03, autorizza e alle successive modifiche e integrazioni GDPR 679/2016, autorizza l’isti</w:t>
      </w:r>
      <w:r w:rsidR="00465A1A">
        <w:rPr>
          <w:rFonts w:asciiTheme="majorHAnsi" w:eastAsiaTheme="minorEastAsia" w:hAnsiTheme="majorHAnsi" w:cstheme="majorHAnsi"/>
          <w:sz w:val="18"/>
          <w:szCs w:val="18"/>
        </w:rPr>
        <w:t>tuto</w:t>
      </w:r>
      <w:r w:rsidR="00AC09E8">
        <w:rPr>
          <w:rFonts w:asciiTheme="majorHAnsi" w:eastAsiaTheme="minorEastAsia" w:hAnsiTheme="majorHAnsi" w:cstheme="majorHAnsi"/>
          <w:sz w:val="18"/>
          <w:szCs w:val="18"/>
        </w:rPr>
        <w:t xml:space="preserve"> “DE VITI DE MARCO” </w:t>
      </w:r>
    </w:p>
    <w:p w14:paraId="1FDC3E97" w14:textId="5F59DF33" w:rsidR="00AC09E8" w:rsidRDefault="00AC09E8" w:rsidP="00AC09E8">
      <w:pPr>
        <w:autoSpaceDE w:val="0"/>
        <w:spacing w:before="300" w:after="200"/>
        <w:mirrorIndents/>
        <w:jc w:val="both"/>
        <w:rPr>
          <w:rFonts w:asciiTheme="majorHAnsi" w:eastAsiaTheme="minorEastAsia" w:hAnsiTheme="majorHAnsi" w:cstheme="majorHAnsi"/>
          <w:sz w:val="18"/>
          <w:szCs w:val="18"/>
        </w:rPr>
      </w:pPr>
      <w:r>
        <w:rPr>
          <w:rFonts w:asciiTheme="majorHAnsi" w:eastAsiaTheme="minorEastAsia" w:hAnsiTheme="majorHAnsi" w:cstheme="majorHAnsi"/>
          <w:sz w:val="18"/>
          <w:szCs w:val="18"/>
        </w:rPr>
        <w:t xml:space="preserve">di Triggiano (BA) </w:t>
      </w:r>
      <w:r w:rsidR="001B7553" w:rsidRPr="001B7553">
        <w:rPr>
          <w:rFonts w:asciiTheme="majorHAnsi" w:eastAsiaTheme="minorEastAsia" w:hAnsiTheme="majorHAnsi" w:cstheme="majorHAnsi"/>
          <w:sz w:val="18"/>
          <w:szCs w:val="18"/>
        </w:rPr>
        <w:t xml:space="preserve">al trattamento dei dati contenuti nella presente autocertificazione esclusivamente nell’ambito e per i fini istituzionali </w:t>
      </w:r>
    </w:p>
    <w:p w14:paraId="103A573F" w14:textId="03D5103A" w:rsidR="001B7553" w:rsidRPr="001B7553" w:rsidRDefault="001B7553" w:rsidP="00AC09E8">
      <w:pPr>
        <w:autoSpaceDE w:val="0"/>
        <w:spacing w:before="300" w:after="200"/>
        <w:mirrorIndents/>
        <w:jc w:val="both"/>
        <w:rPr>
          <w:rFonts w:asciiTheme="majorHAnsi" w:eastAsiaTheme="minorEastAsia" w:hAnsiTheme="majorHAnsi" w:cstheme="majorHAnsi"/>
          <w:sz w:val="18"/>
          <w:szCs w:val="18"/>
        </w:rPr>
      </w:pPr>
      <w:r w:rsidRPr="001B7553">
        <w:rPr>
          <w:rFonts w:asciiTheme="majorHAnsi" w:eastAsiaTheme="minorEastAsia" w:hAnsiTheme="majorHAnsi" w:cstheme="majorHAnsi"/>
          <w:sz w:val="18"/>
          <w:szCs w:val="18"/>
        </w:rPr>
        <w:t>della Pubblica Amministrazione</w:t>
      </w:r>
    </w:p>
    <w:p w14:paraId="2931BE77" w14:textId="77777777" w:rsidR="001B7553" w:rsidRDefault="001B7553" w:rsidP="00AC09E8">
      <w:pPr>
        <w:autoSpaceDE w:val="0"/>
        <w:spacing w:after="200"/>
        <w:mirrorIndents/>
        <w:jc w:val="both"/>
        <w:rPr>
          <w:rFonts w:asciiTheme="majorHAnsi" w:eastAsiaTheme="minorEastAsia" w:hAnsiTheme="majorHAnsi" w:cstheme="majorHAnsi"/>
          <w:sz w:val="18"/>
          <w:szCs w:val="18"/>
        </w:rPr>
      </w:pPr>
    </w:p>
    <w:p w14:paraId="6D93A543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01DF7601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5323EA57" w14:textId="77777777" w:rsidR="002F4526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2D5CCA61" w14:textId="77777777" w:rsidR="002F4526" w:rsidRPr="001B7553" w:rsidRDefault="002F4526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7464A602" w14:textId="508F4E74" w:rsidR="001B7553" w:rsidRPr="001B7553" w:rsidRDefault="001B7553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  <w:r w:rsidRPr="001B7553">
        <w:rPr>
          <w:rFonts w:asciiTheme="majorHAnsi" w:eastAsiaTheme="minorEastAsia" w:hAnsiTheme="majorHAnsi" w:cstheme="majorHAnsi"/>
          <w:sz w:val="18"/>
          <w:szCs w:val="18"/>
        </w:rPr>
        <w:t>Data__________</w:t>
      </w:r>
      <w:r w:rsidR="00BE68BA">
        <w:rPr>
          <w:rFonts w:asciiTheme="majorHAnsi" w:eastAsiaTheme="minorEastAsia" w:hAnsiTheme="majorHAnsi" w:cstheme="majorHAnsi"/>
          <w:sz w:val="18"/>
          <w:szCs w:val="18"/>
        </w:rPr>
        <w:t>____</w:t>
      </w:r>
      <w:r w:rsidRPr="001B7553">
        <w:rPr>
          <w:rFonts w:asciiTheme="majorHAnsi" w:eastAsiaTheme="minorEastAsia" w:hAnsiTheme="majorHAnsi" w:cstheme="majorHAnsi"/>
          <w:sz w:val="18"/>
          <w:szCs w:val="18"/>
        </w:rPr>
        <w:t>_________ firma____________________________________________</w:t>
      </w:r>
    </w:p>
    <w:p w14:paraId="54417F34" w14:textId="77777777" w:rsidR="001B7553" w:rsidRPr="001B7553" w:rsidRDefault="001B7553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7648AFC8" w14:textId="77777777" w:rsidR="001B7553" w:rsidRPr="001B7553" w:rsidRDefault="001B7553" w:rsidP="001B7553">
      <w:pPr>
        <w:autoSpaceDE w:val="0"/>
        <w:spacing w:after="200"/>
        <w:mirrorIndents/>
        <w:rPr>
          <w:rFonts w:asciiTheme="majorHAnsi" w:eastAsiaTheme="minorEastAsia" w:hAnsiTheme="majorHAnsi" w:cstheme="majorHAnsi"/>
          <w:sz w:val="18"/>
          <w:szCs w:val="18"/>
        </w:rPr>
      </w:pPr>
    </w:p>
    <w:p w14:paraId="7D90B025" w14:textId="490E4C96" w:rsidR="00465A1A" w:rsidRDefault="00465A1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0464F09E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67DEBE7B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618FE037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05CD2282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1A88968F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1CC111A5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52AAA52C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5208B33F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5766FC52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59D0CBA0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10C3C79C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000FB7BD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3DD37E76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2BCBA6B9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14FA5C12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2A677F37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04A205DE" w14:textId="77777777" w:rsidR="002F4526" w:rsidRDefault="002F4526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42317A9D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60657184" w14:textId="77777777" w:rsidR="00CC564A" w:rsidRDefault="00CC564A" w:rsidP="00465A1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16"/>
        </w:rPr>
      </w:pPr>
    </w:p>
    <w:p w14:paraId="1D2166C7" w14:textId="77777777" w:rsidR="00CC564A" w:rsidRPr="00A80E24" w:rsidRDefault="00CC564A" w:rsidP="00CC564A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80E24">
        <w:rPr>
          <w:rFonts w:asciiTheme="majorHAnsi" w:hAnsiTheme="majorHAnsi" w:cstheme="majorHAnsi"/>
          <w:b/>
          <w:bCs/>
          <w:sz w:val="20"/>
          <w:szCs w:val="20"/>
        </w:rPr>
        <w:t>Progetto “FUTURE –ORIENTED CLASSES”</w:t>
      </w:r>
    </w:p>
    <w:p w14:paraId="2570A2D5" w14:textId="77777777" w:rsidR="00CC564A" w:rsidRPr="00A80E24" w:rsidRDefault="00CC564A" w:rsidP="00CC564A">
      <w:pPr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A80E24">
        <w:rPr>
          <w:rFonts w:asciiTheme="majorHAnsi" w:hAnsiTheme="majorHAnsi" w:cstheme="majorHAnsi"/>
          <w:i/>
          <w:iCs/>
          <w:sz w:val="20"/>
          <w:szCs w:val="20"/>
        </w:rPr>
        <w:lastRenderedPageBreak/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A80E24">
        <w:rPr>
          <w:rFonts w:asciiTheme="majorHAnsi" w:hAnsiTheme="majorHAnsi" w:cstheme="majorHAnsi"/>
          <w:i/>
          <w:iCs/>
          <w:sz w:val="20"/>
          <w:szCs w:val="20"/>
        </w:rPr>
        <w:t>classroom</w:t>
      </w:r>
      <w:proofErr w:type="spellEnd"/>
      <w:r w:rsidRPr="00A80E24">
        <w:rPr>
          <w:rFonts w:asciiTheme="majorHAnsi" w:hAnsiTheme="majorHAnsi" w:cstheme="majorHAnsi"/>
          <w:i/>
          <w:iCs/>
          <w:sz w:val="20"/>
          <w:szCs w:val="20"/>
        </w:rPr>
        <w:t xml:space="preserve"> – Ambienti di apprendimento innovativi</w:t>
      </w:r>
    </w:p>
    <w:p w14:paraId="231BFF5B" w14:textId="71275511" w:rsidR="00CC564A" w:rsidRPr="00AB697F" w:rsidRDefault="00CC564A" w:rsidP="00AB697F">
      <w:pPr>
        <w:jc w:val="center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A80E24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Identificativo progetto: </w:t>
      </w:r>
      <w:r w:rsidR="00E779DE" w:rsidRPr="00E779DE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M4C1I3.2-2022-961-P-22321 </w:t>
      </w:r>
      <w:r w:rsidRPr="00A80E24">
        <w:rPr>
          <w:rFonts w:asciiTheme="majorHAnsi" w:hAnsiTheme="majorHAnsi" w:cstheme="majorHAnsi"/>
          <w:b/>
          <w:bCs/>
          <w:i/>
          <w:iCs/>
          <w:sz w:val="20"/>
          <w:szCs w:val="20"/>
        </w:rPr>
        <w:t>- Codice CUP: H44D22004020006</w:t>
      </w:r>
    </w:p>
    <w:p w14:paraId="15D68BDA" w14:textId="77777777" w:rsidR="00CC564A" w:rsidRPr="002D0229" w:rsidRDefault="00CC564A" w:rsidP="00CC564A"/>
    <w:p w14:paraId="62BFDE7E" w14:textId="77777777" w:rsidR="00CC564A" w:rsidRPr="00FF6FD6" w:rsidRDefault="00CC564A" w:rsidP="00CC564A">
      <w:pPr>
        <w:widowControl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  <w:r w:rsidRPr="00FF6FD6">
        <w:rPr>
          <w:rFonts w:ascii="Calibri" w:eastAsia="Calibri" w:hAnsi="Calibri" w:cs="Calibri"/>
          <w:b/>
          <w:lang w:eastAsia="en-US"/>
        </w:rPr>
        <w:t>DICHIARAZIONE DI INESISTENZA DI CAUSA DI</w:t>
      </w:r>
    </w:p>
    <w:p w14:paraId="75C77FBB" w14:textId="77777777" w:rsidR="00CC564A" w:rsidRPr="00FF6FD6" w:rsidRDefault="00CC564A" w:rsidP="00CC564A">
      <w:pPr>
        <w:widowControl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  <w:r w:rsidRPr="00FF6FD6">
        <w:rPr>
          <w:rFonts w:ascii="Calibri" w:eastAsia="Calibri" w:hAnsi="Calibri" w:cs="Calibri"/>
          <w:b/>
          <w:lang w:eastAsia="en-US"/>
        </w:rPr>
        <w:t>INCOMPATIBILITA’, DI CONFLITTO DI INTERESSI E DI ASTENSIONE</w:t>
      </w:r>
    </w:p>
    <w:p w14:paraId="017C21B9" w14:textId="77777777" w:rsidR="00CC564A" w:rsidRDefault="00CC564A" w:rsidP="00CC564A">
      <w:pPr>
        <w:widowControl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  <w:r w:rsidRPr="00FF6FD6">
        <w:rPr>
          <w:rFonts w:ascii="Calibri" w:eastAsia="Calibri" w:hAnsi="Calibri" w:cs="Calibri"/>
          <w:b/>
          <w:lang w:eastAsia="en-US"/>
        </w:rPr>
        <w:t>(resa nelle forme di cui agli artt. 46 e 47 del d.P.R. n. 445 del 28 dicembre</w:t>
      </w:r>
      <w:r>
        <w:rPr>
          <w:rFonts w:ascii="Calibri" w:eastAsia="Calibri" w:hAnsi="Calibri" w:cs="Calibri"/>
          <w:b/>
          <w:lang w:eastAsia="en-US"/>
        </w:rPr>
        <w:t xml:space="preserve"> </w:t>
      </w:r>
      <w:r w:rsidRPr="00FF6FD6">
        <w:rPr>
          <w:rFonts w:ascii="Calibri" w:eastAsia="Calibri" w:hAnsi="Calibri" w:cs="Calibri"/>
          <w:b/>
          <w:lang w:eastAsia="en-US"/>
        </w:rPr>
        <w:t>2000)</w:t>
      </w:r>
    </w:p>
    <w:p w14:paraId="12266231" w14:textId="77777777" w:rsidR="00CC564A" w:rsidRDefault="00CC564A" w:rsidP="00CC564A">
      <w:pPr>
        <w:jc w:val="center"/>
        <w:rPr>
          <w:rFonts w:asciiTheme="majorHAnsi" w:hAnsiTheme="majorHAnsi" w:cstheme="majorHAnsi"/>
          <w:b/>
          <w:bCs/>
        </w:rPr>
      </w:pPr>
    </w:p>
    <w:p w14:paraId="6591BD2E" w14:textId="77777777" w:rsidR="00CC564A" w:rsidRPr="002D0229" w:rsidRDefault="00CC564A" w:rsidP="00CC564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1812D3F1" w14:textId="28CF48FF" w:rsidR="00CC564A" w:rsidRPr="00AB697F" w:rsidRDefault="00CC564A" w:rsidP="00CC564A">
      <w:pPr>
        <w:rPr>
          <w:rFonts w:asciiTheme="majorHAnsi" w:hAnsiTheme="majorHAnsi"/>
          <w:bCs/>
          <w:sz w:val="19"/>
          <w:szCs w:val="19"/>
        </w:rPr>
      </w:pPr>
      <w:r w:rsidRPr="00AB697F">
        <w:rPr>
          <w:rFonts w:asciiTheme="majorHAnsi" w:hAnsiTheme="majorHAnsi"/>
          <w:bCs/>
          <w:sz w:val="19"/>
          <w:szCs w:val="19"/>
        </w:rPr>
        <w:t xml:space="preserve">Il/La sottoscritto/a _______________________________________________, nato/a </w:t>
      </w:r>
      <w:proofErr w:type="spellStart"/>
      <w:r w:rsidRPr="00AB697F">
        <w:rPr>
          <w:rFonts w:asciiTheme="majorHAnsi" w:hAnsiTheme="majorHAnsi"/>
          <w:bCs/>
          <w:sz w:val="19"/>
          <w:szCs w:val="19"/>
        </w:rPr>
        <w:t>a</w:t>
      </w:r>
      <w:proofErr w:type="spellEnd"/>
      <w:r w:rsidRPr="00AB697F">
        <w:rPr>
          <w:rFonts w:asciiTheme="majorHAnsi" w:hAnsiTheme="majorHAnsi"/>
          <w:bCs/>
          <w:sz w:val="19"/>
          <w:szCs w:val="19"/>
        </w:rPr>
        <w:t xml:space="preserve"> ________________________________ </w:t>
      </w:r>
    </w:p>
    <w:p w14:paraId="741F390F" w14:textId="77777777" w:rsidR="00CC564A" w:rsidRDefault="00CC564A" w:rsidP="00CC564A">
      <w:pPr>
        <w:rPr>
          <w:rFonts w:asciiTheme="majorHAnsi" w:hAnsiTheme="majorHAnsi"/>
          <w:bCs/>
          <w:sz w:val="19"/>
          <w:szCs w:val="19"/>
        </w:rPr>
      </w:pPr>
    </w:p>
    <w:p w14:paraId="410A9B73" w14:textId="264D8809" w:rsidR="00CC564A" w:rsidRPr="00CC564A" w:rsidRDefault="00CC564A" w:rsidP="00CC564A">
      <w:pPr>
        <w:rPr>
          <w:rFonts w:asciiTheme="majorHAnsi" w:hAnsiTheme="majorHAnsi"/>
          <w:bCs/>
          <w:sz w:val="19"/>
          <w:szCs w:val="19"/>
        </w:rPr>
      </w:pPr>
      <w:r w:rsidRPr="0016106C">
        <w:rPr>
          <w:rFonts w:asciiTheme="majorHAnsi" w:hAnsiTheme="majorHAnsi"/>
          <w:bCs/>
          <w:sz w:val="19"/>
          <w:szCs w:val="19"/>
        </w:rPr>
        <w:t xml:space="preserve">il </w:t>
      </w:r>
      <w:r>
        <w:rPr>
          <w:rFonts w:asciiTheme="majorHAnsi" w:hAnsiTheme="majorHAnsi"/>
          <w:bCs/>
          <w:sz w:val="19"/>
          <w:szCs w:val="19"/>
        </w:rPr>
        <w:t>_________________</w:t>
      </w:r>
      <w:r w:rsidRPr="0016106C">
        <w:rPr>
          <w:rFonts w:asciiTheme="majorHAnsi" w:hAnsiTheme="majorHAnsi"/>
          <w:bCs/>
          <w:sz w:val="19"/>
          <w:szCs w:val="19"/>
        </w:rPr>
        <w:t>,</w:t>
      </w:r>
      <w:r w:rsidRPr="0016106C">
        <w:rPr>
          <w:bCs/>
          <w:sz w:val="19"/>
          <w:szCs w:val="19"/>
        </w:rPr>
        <w:t xml:space="preserve"> </w:t>
      </w:r>
      <w:r w:rsidRPr="0016106C">
        <w:rPr>
          <w:rFonts w:asciiTheme="majorHAnsi" w:hAnsiTheme="majorHAnsi"/>
          <w:bCs/>
          <w:sz w:val="19"/>
          <w:szCs w:val="19"/>
        </w:rPr>
        <w:t xml:space="preserve">C.F. </w:t>
      </w:r>
      <w:r>
        <w:rPr>
          <w:rFonts w:asciiTheme="majorHAnsi" w:hAnsiTheme="majorHAnsi"/>
          <w:bCs/>
          <w:sz w:val="19"/>
          <w:szCs w:val="19"/>
        </w:rPr>
        <w:t>__________________________</w:t>
      </w:r>
      <w:r w:rsidRPr="0016106C">
        <w:rPr>
          <w:rFonts w:asciiTheme="majorHAnsi" w:hAnsiTheme="majorHAnsi"/>
          <w:bCs/>
          <w:sz w:val="19"/>
          <w:szCs w:val="19"/>
        </w:rPr>
        <w:t>, in servizio presso l’I.T.E.T. “DE VITI DE MARCO DI TRIGGIANO” (BA),</w:t>
      </w:r>
      <w:r w:rsidRPr="0016106C">
        <w:rPr>
          <w:rFonts w:asciiTheme="majorHAnsi" w:hAnsiTheme="majorHAnsi"/>
          <w:b/>
          <w:sz w:val="19"/>
          <w:szCs w:val="19"/>
        </w:rPr>
        <w:t xml:space="preserve"> </w:t>
      </w:r>
    </w:p>
    <w:p w14:paraId="74D66B61" w14:textId="77777777" w:rsidR="00CC564A" w:rsidRDefault="00CC564A" w:rsidP="00CC564A">
      <w:pPr>
        <w:rPr>
          <w:rFonts w:asciiTheme="majorHAnsi" w:hAnsiTheme="majorHAnsi"/>
          <w:b/>
          <w:sz w:val="19"/>
          <w:szCs w:val="19"/>
        </w:rPr>
      </w:pPr>
    </w:p>
    <w:p w14:paraId="05C26692" w14:textId="77777777" w:rsidR="00CC564A" w:rsidRDefault="00CC564A" w:rsidP="00CC564A">
      <w:pPr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/>
          <w:b/>
          <w:sz w:val="19"/>
          <w:szCs w:val="19"/>
        </w:rPr>
        <w:t xml:space="preserve">in qualità di </w:t>
      </w:r>
      <w:r>
        <w:rPr>
          <w:rFonts w:asciiTheme="majorHAnsi" w:hAnsiTheme="majorHAnsi"/>
          <w:b/>
          <w:sz w:val="19"/>
          <w:szCs w:val="19"/>
        </w:rPr>
        <w:t>_____________________________</w:t>
      </w:r>
      <w:r w:rsidRPr="0016106C">
        <w:rPr>
          <w:rFonts w:asciiTheme="majorHAnsi" w:hAnsiTheme="majorHAnsi" w:cstheme="majorHAnsi"/>
          <w:b/>
          <w:bCs/>
          <w:sz w:val="19"/>
          <w:szCs w:val="19"/>
        </w:rPr>
        <w:t xml:space="preserve">, </w:t>
      </w:r>
      <w:r w:rsidRPr="0016106C">
        <w:rPr>
          <w:rFonts w:asciiTheme="majorHAnsi" w:hAnsiTheme="majorHAnsi" w:cstheme="majorHAnsi"/>
          <w:sz w:val="19"/>
          <w:szCs w:val="19"/>
        </w:rPr>
        <w:t xml:space="preserve">in relazione all’incarico conferito da codesto Ente, consistente nella seguente </w:t>
      </w:r>
    </w:p>
    <w:p w14:paraId="407B3263" w14:textId="77777777" w:rsidR="00CC564A" w:rsidRDefault="00CC564A" w:rsidP="00CC564A">
      <w:pPr>
        <w:rPr>
          <w:rFonts w:asciiTheme="majorHAnsi" w:hAnsiTheme="majorHAnsi" w:cstheme="majorHAnsi"/>
          <w:sz w:val="19"/>
          <w:szCs w:val="19"/>
        </w:rPr>
      </w:pPr>
    </w:p>
    <w:p w14:paraId="231368B7" w14:textId="4C5175BB" w:rsidR="00CC564A" w:rsidRPr="000C6EE8" w:rsidRDefault="00CC564A" w:rsidP="00CC564A">
      <w:pPr>
        <w:rPr>
          <w:rFonts w:asciiTheme="majorHAnsi" w:hAnsiTheme="majorHAnsi" w:cstheme="majorHAnsi"/>
          <w:i/>
          <w:iCs/>
          <w:sz w:val="19"/>
          <w:szCs w:val="19"/>
        </w:rPr>
      </w:pPr>
      <w:r w:rsidRPr="0016106C">
        <w:rPr>
          <w:rFonts w:asciiTheme="majorHAnsi" w:hAnsiTheme="majorHAnsi" w:cstheme="majorHAnsi"/>
          <w:sz w:val="19"/>
          <w:szCs w:val="19"/>
        </w:rPr>
        <w:t xml:space="preserve">prestazione: </w:t>
      </w:r>
      <w:r w:rsidR="00A10184" w:rsidRPr="000C6EE8">
        <w:rPr>
          <w:rFonts w:asciiTheme="majorHAnsi" w:hAnsiTheme="majorHAnsi" w:cstheme="majorHAnsi"/>
          <w:i/>
          <w:iCs/>
          <w:sz w:val="19"/>
          <w:szCs w:val="19"/>
        </w:rPr>
        <w:t>(</w:t>
      </w:r>
      <w:r w:rsidR="00206E95" w:rsidRPr="00206E95">
        <w:rPr>
          <w:rFonts w:asciiTheme="majorHAnsi" w:hAnsiTheme="majorHAnsi" w:cstheme="majorHAnsi"/>
          <w:i/>
          <w:iCs/>
          <w:sz w:val="19"/>
          <w:szCs w:val="19"/>
        </w:rPr>
        <w:t>Apporre una “X” nella casella corrispondente al ruolo</w:t>
      </w:r>
      <w:r w:rsidR="00A10184" w:rsidRPr="000C6EE8">
        <w:rPr>
          <w:rFonts w:asciiTheme="majorHAnsi" w:hAnsiTheme="majorHAnsi" w:cstheme="majorHAnsi"/>
          <w:i/>
          <w:iCs/>
          <w:sz w:val="19"/>
          <w:szCs w:val="19"/>
        </w:rPr>
        <w:t>)</w:t>
      </w:r>
    </w:p>
    <w:p w14:paraId="3AA4EBEE" w14:textId="080CB002" w:rsidR="00CC564A" w:rsidRPr="00206E95" w:rsidRDefault="00CC564A" w:rsidP="00CC564A">
      <w:pPr>
        <w:rPr>
          <w:rFonts w:asciiTheme="majorHAnsi" w:hAnsiTheme="majorHAnsi"/>
          <w:b/>
          <w:sz w:val="19"/>
          <w:szCs w:val="19"/>
        </w:rPr>
      </w:pPr>
    </w:p>
    <w:p w14:paraId="1BF4F868" w14:textId="7311CE9B" w:rsidR="002333F6" w:rsidRPr="00206E95" w:rsidRDefault="00481709" w:rsidP="00481709">
      <w:pPr>
        <w:pStyle w:val="Default"/>
        <w:tabs>
          <w:tab w:val="left" w:pos="173"/>
          <w:tab w:val="left" w:pos="567"/>
        </w:tabs>
        <w:ind w:left="-142" w:firstLine="282"/>
        <w:rPr>
          <w:rFonts w:asciiTheme="majorHAnsi" w:eastAsia="Calibri" w:hAnsiTheme="majorHAnsi" w:cstheme="majorHAnsi"/>
          <w:b/>
          <w:bCs/>
          <w:color w:val="auto"/>
          <w:sz w:val="19"/>
          <w:szCs w:val="19"/>
        </w:rPr>
      </w:pPr>
      <w:r w:rsidRPr="00206E95">
        <w:rPr>
          <w:rFonts w:asciiTheme="majorHAnsi" w:hAnsiTheme="majorHAnsi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991E" wp14:editId="4FF07EC8">
                <wp:simplePos x="0" y="0"/>
                <wp:positionH relativeFrom="column">
                  <wp:posOffset>4345386</wp:posOffset>
                </wp:positionH>
                <wp:positionV relativeFrom="paragraph">
                  <wp:posOffset>24130</wp:posOffset>
                </wp:positionV>
                <wp:extent cx="139700" cy="165100"/>
                <wp:effectExtent l="0" t="0" r="12700" b="12700"/>
                <wp:wrapNone/>
                <wp:docPr id="162873895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6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B037F" w14:textId="77777777" w:rsidR="00A10184" w:rsidRDefault="00A101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8991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42.15pt;margin-top:1.9pt;width:11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" fillcolor="white [3201]" strokeweight=".5pt">
                <v:textbox>
                  <w:txbxContent>
                    <w:p w14:paraId="7AFB037F" w14:textId="77777777" w:rsidR="00A10184" w:rsidRDefault="00A10184"/>
                  </w:txbxContent>
                </v:textbox>
              </v:shape>
            </w:pict>
          </mc:Fallback>
        </mc:AlternateContent>
      </w:r>
      <w:r>
        <w:rPr>
          <w:rFonts w:asciiTheme="majorHAnsi" w:eastAsia="Calibri" w:hAnsiTheme="majorHAnsi" w:cstheme="majorHAnsi"/>
          <w:b/>
          <w:bCs/>
          <w:color w:val="auto"/>
          <w:sz w:val="19"/>
          <w:szCs w:val="19"/>
        </w:rPr>
        <w:t>a)</w:t>
      </w:r>
      <w:r>
        <w:rPr>
          <w:rFonts w:asciiTheme="majorHAnsi" w:eastAsia="Calibri" w:hAnsiTheme="majorHAnsi" w:cstheme="majorHAnsi"/>
          <w:b/>
          <w:bCs/>
          <w:color w:val="auto"/>
          <w:sz w:val="19"/>
          <w:szCs w:val="19"/>
        </w:rPr>
        <w:tab/>
      </w:r>
      <w:r w:rsidR="00E779DE" w:rsidRPr="00E779DE">
        <w:rPr>
          <w:rFonts w:asciiTheme="majorHAnsi" w:eastAsia="Calibri" w:hAnsiTheme="majorHAnsi" w:cstheme="majorHAnsi"/>
          <w:b/>
          <w:bCs/>
          <w:color w:val="auto"/>
          <w:sz w:val="19"/>
          <w:szCs w:val="19"/>
        </w:rPr>
        <w:t>Supporto tecnico operativo - Collaudatore</w:t>
      </w:r>
    </w:p>
    <w:p w14:paraId="094EBABF" w14:textId="4BD703A0" w:rsidR="002333F6" w:rsidRPr="00617D42" w:rsidRDefault="00617D42" w:rsidP="00617D42">
      <w:pPr>
        <w:widowControl w:val="0"/>
        <w:tabs>
          <w:tab w:val="left" w:pos="709"/>
          <w:tab w:val="left" w:pos="851"/>
        </w:tabs>
        <w:suppressAutoHyphens/>
        <w:autoSpaceDE w:val="0"/>
        <w:spacing w:line="276" w:lineRule="auto"/>
        <w:rPr>
          <w:rFonts w:asciiTheme="majorHAnsi" w:hAnsiTheme="majorHAnsi" w:cstheme="majorHAnsi"/>
          <w:b/>
          <w:sz w:val="19"/>
          <w:szCs w:val="19"/>
        </w:rPr>
      </w:pPr>
      <w:r>
        <w:rPr>
          <w:rFonts w:asciiTheme="majorHAnsi" w:hAnsiTheme="majorHAnsi" w:cstheme="majorHAnsi"/>
          <w:bCs/>
          <w:i/>
          <w:iCs/>
          <w:sz w:val="16"/>
          <w:szCs w:val="16"/>
        </w:rPr>
        <w:tab/>
        <w:t xml:space="preserve">  </w:t>
      </w:r>
      <w:r w:rsidRPr="00617D42">
        <w:rPr>
          <w:rFonts w:asciiTheme="majorHAnsi" w:hAnsiTheme="majorHAnsi" w:cstheme="majorHAnsi"/>
          <w:bCs/>
          <w:i/>
          <w:iCs/>
          <w:sz w:val="16"/>
          <w:szCs w:val="16"/>
        </w:rPr>
        <w:t>(plessi Triggiano-Valenzano)</w:t>
      </w:r>
    </w:p>
    <w:p w14:paraId="53EC9F3C" w14:textId="77777777" w:rsidR="00AB697F" w:rsidRDefault="00AB697F" w:rsidP="00CC564A">
      <w:pPr>
        <w:ind w:left="709" w:hanging="709"/>
        <w:jc w:val="both"/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</w:pPr>
    </w:p>
    <w:p w14:paraId="2A58C622" w14:textId="2854AFE5" w:rsidR="00CC564A" w:rsidRPr="0016106C" w:rsidRDefault="00CC564A" w:rsidP="00CC564A">
      <w:pPr>
        <w:ind w:left="709" w:hanging="709"/>
        <w:jc w:val="both"/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</w:pP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VISTA</w:t>
      </w:r>
      <w:r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la legge 7 agosto 1990, n. 241, 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recante </w:t>
      </w:r>
      <w:r w:rsidRPr="0016106C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«Nuove norme in materia di procedimento amministrativo e di diritto di accesso ai documenti amministrativi»;</w:t>
      </w:r>
    </w:p>
    <w:p w14:paraId="2AB5D747" w14:textId="77777777" w:rsidR="00CC564A" w:rsidRPr="0016106C" w:rsidRDefault="00CC564A" w:rsidP="00CC564A">
      <w:pPr>
        <w:ind w:left="709" w:hanging="709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VISTI </w:t>
      </w:r>
      <w:r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in particolare, gli articoli 5 e 6-bis 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>della predetta legge;</w:t>
      </w:r>
    </w:p>
    <w:p w14:paraId="1D1078DD" w14:textId="77777777" w:rsidR="00CC564A" w:rsidRPr="0016106C" w:rsidRDefault="00CC564A" w:rsidP="00CC564A">
      <w:pPr>
        <w:ind w:left="709" w:hanging="709"/>
        <w:jc w:val="both"/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</w:pP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VISTO</w:t>
      </w:r>
      <w:r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il decreto legislativo 30 marzo 2001, n. 165, </w:t>
      </w:r>
      <w:r w:rsidRPr="0016106C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recante «Norme generali sull’ordinamento del lavoro alle dipendenze delle amministrazioni pubbliche»;</w:t>
      </w:r>
    </w:p>
    <w:p w14:paraId="1BF9875C" w14:textId="77777777" w:rsidR="00CC564A" w:rsidRPr="0016106C" w:rsidRDefault="00CC564A" w:rsidP="00CC564A">
      <w:pPr>
        <w:ind w:left="709" w:hanging="709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VISTO </w:t>
      </w:r>
      <w:r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il decreto legislativo 8 aprile 2013, n. 39, 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recante </w:t>
      </w:r>
      <w:r w:rsidRPr="0016106C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«Disposizioni in materia di inconferibilità e incompatibilità di incarichi presso le pubbliche amministrazioni e presso gli enti privati in controllo pubblico, a norma dell'articolo 1, commi 49 e 50, della legge 6 novembre 2012, n. 190»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>;</w:t>
      </w:r>
    </w:p>
    <w:p w14:paraId="4ECA9C6D" w14:textId="77777777" w:rsidR="00CC564A" w:rsidRPr="0016106C" w:rsidRDefault="00CC564A" w:rsidP="00CC564A">
      <w:pPr>
        <w:ind w:left="709" w:hanging="709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VISTO</w:t>
      </w:r>
      <w:r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</w:r>
      <w:r w:rsidRPr="00822691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il Codice di comportamento dei dipendenti del Ministero dell’istruzione,</w:t>
      </w:r>
      <w:r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>adottato con D.M. del 26 aprile 2022, n. 105;</w:t>
      </w:r>
    </w:p>
    <w:p w14:paraId="4DDFF0CA" w14:textId="77777777" w:rsidR="00CC564A" w:rsidRPr="0016106C" w:rsidRDefault="00CC564A" w:rsidP="00CC564A">
      <w:pPr>
        <w:ind w:left="709" w:hanging="709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A80E24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VISTA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ab/>
      </w:r>
      <w:r w:rsidRPr="00A80E24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la legge 6 novembre 2012, n. 190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, recante </w:t>
      </w:r>
      <w:r w:rsidRPr="0016106C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«Disposizioni per la prevenzione e la repressione della corruzione e dell’illegalità nella pubblica amministrazione»</w:t>
      </w:r>
      <w:r w:rsidRPr="0016106C">
        <w:rPr>
          <w:rFonts w:asciiTheme="majorHAnsi" w:hAnsiTheme="majorHAnsi" w:cstheme="majorHAnsi"/>
          <w:color w:val="000000" w:themeColor="text1"/>
          <w:sz w:val="19"/>
          <w:szCs w:val="19"/>
        </w:rPr>
        <w:t>;</w:t>
      </w:r>
    </w:p>
    <w:p w14:paraId="23256481" w14:textId="77777777" w:rsidR="00CC564A" w:rsidRPr="002D0229" w:rsidRDefault="00CC564A" w:rsidP="00CC564A">
      <w:pPr>
        <w:tabs>
          <w:tab w:val="left" w:pos="1134"/>
        </w:tabs>
        <w:ind w:left="708" w:hanging="708"/>
        <w:jc w:val="both"/>
        <w:rPr>
          <w:rFonts w:asciiTheme="majorHAnsi" w:hAnsiTheme="majorHAnsi" w:cstheme="majorHAnsi"/>
          <w:color w:val="000000" w:themeColor="text1"/>
          <w:sz w:val="19"/>
          <w:szCs w:val="19"/>
        </w:rPr>
      </w:pPr>
      <w:r w:rsidRPr="002D0229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VISTO</w:t>
      </w:r>
      <w:r w:rsidRPr="002D0229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ab/>
        <w:t xml:space="preserve">il Piano nazionale di ripresa e resilienza (PNRR), </w:t>
      </w:r>
      <w:r w:rsidRPr="002D0229">
        <w:rPr>
          <w:rFonts w:asciiTheme="majorHAnsi" w:hAnsiTheme="majorHAnsi" w:cstheme="majorHAnsi"/>
          <w:color w:val="000000" w:themeColor="text1"/>
          <w:sz w:val="19"/>
          <w:szCs w:val="19"/>
        </w:rPr>
        <w:t>la</w:t>
      </w:r>
      <w:r w:rsidRPr="002D0229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 </w:t>
      </w:r>
      <w:r w:rsidRPr="002D0229">
        <w:rPr>
          <w:rFonts w:asciiTheme="majorHAnsi" w:hAnsiTheme="majorHAnsi" w:cstheme="majorHAnsi"/>
          <w:color w:val="000000" w:themeColor="text1"/>
          <w:sz w:val="19"/>
          <w:szCs w:val="19"/>
        </w:rPr>
        <w:t>cui valutazione positiva è stata approvata con Decisione del Consiglio ECOFIN del 13 luglio 2021 e notificata all’Italia dal Segretariato generale del Consiglio con nota LT161/21, del 14 luglio 2021 e, in particolare, la Missione 4 – Istruzione e Ricerca – Componente 1 – Potenziamento dell’offerta dei servizi di istruzione: dagli asili nido alle Università – Investimento 1.3 “</w:t>
      </w:r>
      <w:r w:rsidRPr="002D0229">
        <w:rPr>
          <w:rFonts w:asciiTheme="majorHAnsi" w:hAnsiTheme="majorHAnsi" w:cstheme="majorHAnsi"/>
          <w:i/>
          <w:iCs/>
          <w:color w:val="000000" w:themeColor="text1"/>
          <w:sz w:val="19"/>
          <w:szCs w:val="19"/>
        </w:rPr>
        <w:t>Piano per le infrastrutture per lo sport nelle scuole</w:t>
      </w:r>
      <w:r w:rsidRPr="002D0229">
        <w:rPr>
          <w:rFonts w:asciiTheme="majorHAnsi" w:hAnsiTheme="majorHAnsi" w:cstheme="majorHAnsi"/>
          <w:color w:val="000000" w:themeColor="text1"/>
          <w:sz w:val="19"/>
          <w:szCs w:val="19"/>
        </w:rPr>
        <w:t>”;</w:t>
      </w:r>
    </w:p>
    <w:p w14:paraId="6C8D6AA6" w14:textId="77777777" w:rsidR="00CC564A" w:rsidRPr="00A80E24" w:rsidRDefault="00CC564A" w:rsidP="00CC564A">
      <w:pPr>
        <w:tabs>
          <w:tab w:val="left" w:pos="1134"/>
        </w:tabs>
        <w:ind w:left="708" w:hanging="708"/>
        <w:jc w:val="both"/>
        <w:rPr>
          <w:rFonts w:asciiTheme="majorHAnsi" w:hAnsiTheme="majorHAnsi" w:cstheme="majorHAnsi"/>
          <w:i/>
          <w:iCs/>
          <w:sz w:val="19"/>
          <w:szCs w:val="19"/>
        </w:rPr>
      </w:pPr>
      <w:r w:rsidRPr="00A80E24">
        <w:rPr>
          <w:rFonts w:asciiTheme="majorHAnsi" w:hAnsiTheme="majorHAnsi" w:cstheme="majorHAnsi"/>
          <w:b/>
          <w:bCs/>
          <w:sz w:val="19"/>
          <w:szCs w:val="19"/>
        </w:rPr>
        <w:t>VISTO</w:t>
      </w:r>
      <w:r w:rsidRPr="00A80E24">
        <w:rPr>
          <w:rFonts w:asciiTheme="majorHAnsi" w:hAnsiTheme="majorHAnsi" w:cstheme="majorHAnsi"/>
          <w:b/>
          <w:bCs/>
          <w:sz w:val="19"/>
          <w:szCs w:val="19"/>
        </w:rPr>
        <w:tab/>
        <w:t xml:space="preserve">il decreto del Ministro dell’istruzione 14 giugno 2022, n. 161, </w:t>
      </w:r>
      <w:r w:rsidRPr="00A80E24">
        <w:rPr>
          <w:rFonts w:asciiTheme="majorHAnsi" w:hAnsiTheme="majorHAnsi" w:cstheme="majorHAnsi"/>
          <w:sz w:val="19"/>
          <w:szCs w:val="19"/>
        </w:rPr>
        <w:t>con il quale è stato adottato il “</w:t>
      </w:r>
      <w:r w:rsidRPr="00A80E24">
        <w:rPr>
          <w:rFonts w:asciiTheme="majorHAnsi" w:hAnsiTheme="majorHAnsi" w:cstheme="majorHAnsi"/>
          <w:i/>
          <w:iCs/>
          <w:sz w:val="19"/>
          <w:szCs w:val="19"/>
        </w:rPr>
        <w:t>Piano Scuola 4.0” in 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EU;</w:t>
      </w:r>
    </w:p>
    <w:p w14:paraId="08414E94" w14:textId="77777777" w:rsidR="00CC564A" w:rsidRPr="00A80E24" w:rsidRDefault="00CC564A" w:rsidP="00CC564A">
      <w:pPr>
        <w:ind w:left="700" w:hanging="700"/>
        <w:jc w:val="both"/>
        <w:rPr>
          <w:rFonts w:asciiTheme="majorHAnsi" w:hAnsiTheme="majorHAnsi" w:cstheme="majorHAnsi"/>
          <w:sz w:val="19"/>
          <w:szCs w:val="19"/>
        </w:rPr>
      </w:pPr>
      <w:r w:rsidRPr="00A80E24">
        <w:rPr>
          <w:rFonts w:asciiTheme="majorHAnsi" w:hAnsiTheme="majorHAnsi" w:cstheme="majorHAnsi"/>
          <w:b/>
          <w:bCs/>
          <w:sz w:val="19"/>
          <w:szCs w:val="19"/>
        </w:rPr>
        <w:t>VISTO</w:t>
      </w:r>
      <w:r w:rsidRPr="00A80E24">
        <w:rPr>
          <w:rFonts w:asciiTheme="majorHAnsi" w:hAnsiTheme="majorHAnsi" w:cstheme="majorHAnsi"/>
          <w:b/>
          <w:bCs/>
          <w:sz w:val="19"/>
          <w:szCs w:val="19"/>
        </w:rPr>
        <w:tab/>
        <w:t>il Decreto Ministeriale 8 agosto 2022, n. 218</w:t>
      </w:r>
      <w:r w:rsidRPr="00A80E24">
        <w:rPr>
          <w:rFonts w:asciiTheme="majorHAnsi" w:hAnsiTheme="majorHAnsi" w:cstheme="majorHAnsi"/>
          <w:sz w:val="19"/>
          <w:szCs w:val="19"/>
        </w:rPr>
        <w:t>, relativo al riparto delle risorse fra le istituzioni scolastiche per l'attuazione del Piano Scuola 4.0 nell'ambito dell'Investimento 3.2 del PNRR: scuole innovative, cablaggio, nuovi ambienti di apprendimento e laboratori;</w:t>
      </w:r>
    </w:p>
    <w:p w14:paraId="4C704960" w14:textId="77777777" w:rsidR="00CC564A" w:rsidRPr="00A80E24" w:rsidRDefault="00CC564A" w:rsidP="00CC564A">
      <w:pPr>
        <w:ind w:left="700" w:hanging="700"/>
        <w:jc w:val="both"/>
        <w:rPr>
          <w:rFonts w:asciiTheme="majorHAnsi" w:hAnsiTheme="majorHAnsi" w:cstheme="majorHAnsi"/>
          <w:b/>
          <w:bCs/>
          <w:sz w:val="19"/>
          <w:szCs w:val="19"/>
        </w:rPr>
      </w:pPr>
      <w:r w:rsidRPr="00A80E24">
        <w:rPr>
          <w:rFonts w:asciiTheme="majorHAnsi" w:hAnsiTheme="majorHAnsi" w:cstheme="majorHAnsi"/>
          <w:b/>
          <w:bCs/>
          <w:sz w:val="19"/>
          <w:szCs w:val="19"/>
        </w:rPr>
        <w:t xml:space="preserve">VISTO </w:t>
      </w:r>
      <w:r w:rsidRPr="00A80E24">
        <w:rPr>
          <w:rFonts w:asciiTheme="majorHAnsi" w:hAnsiTheme="majorHAnsi" w:cstheme="majorHAnsi"/>
          <w:b/>
          <w:bCs/>
          <w:sz w:val="19"/>
          <w:szCs w:val="19"/>
        </w:rPr>
        <w:tab/>
        <w:t xml:space="preserve">il progetto presentato da questa istituzione scolastica, con relativo Accordo di concessione firmato digitalmente dal Dirigente Scolastico, </w:t>
      </w:r>
      <w:r w:rsidRPr="00A80E24">
        <w:rPr>
          <w:rFonts w:asciiTheme="majorHAnsi" w:hAnsiTheme="majorHAnsi" w:cstheme="majorHAnsi"/>
          <w:sz w:val="19"/>
          <w:szCs w:val="19"/>
        </w:rPr>
        <w:t>che prevede l’acquisto di arredi e tecnologia per l’adozione di nuove metodologie didattiche per migliorare gli apprendimenti e la qualità dell’insegnamento;</w:t>
      </w:r>
      <w:r w:rsidRPr="00A80E24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</w:p>
    <w:p w14:paraId="0ABBB7E7" w14:textId="77777777" w:rsidR="00CC564A" w:rsidRDefault="00CC564A" w:rsidP="00CC564A">
      <w:pPr>
        <w:tabs>
          <w:tab w:val="left" w:pos="1134"/>
        </w:tabs>
        <w:ind w:left="708" w:hanging="708"/>
        <w:jc w:val="both"/>
        <w:rPr>
          <w:rFonts w:asciiTheme="majorHAnsi" w:hAnsiTheme="majorHAnsi" w:cstheme="majorHAnsi"/>
          <w:sz w:val="19"/>
          <w:szCs w:val="19"/>
        </w:rPr>
      </w:pPr>
      <w:r w:rsidRPr="00A80E24">
        <w:rPr>
          <w:rFonts w:asciiTheme="majorHAnsi" w:hAnsiTheme="majorHAnsi" w:cstheme="majorHAnsi"/>
          <w:b/>
          <w:bCs/>
          <w:sz w:val="19"/>
          <w:szCs w:val="19"/>
        </w:rPr>
        <w:t>PRESO ATTO che l’accordo di concessione prot. n° AOOGABMI. U.0038525 del 16.03.2023</w:t>
      </w:r>
      <w:r w:rsidRPr="00A80E24">
        <w:rPr>
          <w:rFonts w:asciiTheme="majorHAnsi" w:hAnsiTheme="majorHAnsi" w:cstheme="majorHAnsi"/>
          <w:sz w:val="19"/>
          <w:szCs w:val="19"/>
        </w:rPr>
        <w:t xml:space="preserve"> costituisce formale autorizzazione all’avvio del progetto e contestuale autorizzazione alla spesa per un importo pari ad € 198.745,01;</w:t>
      </w:r>
    </w:p>
    <w:p w14:paraId="5E8ACC18" w14:textId="77777777" w:rsidR="00CC564A" w:rsidRPr="00A80E24" w:rsidRDefault="00CC564A" w:rsidP="00CC564A">
      <w:pPr>
        <w:tabs>
          <w:tab w:val="left" w:pos="1134"/>
        </w:tabs>
        <w:ind w:left="708" w:hanging="708"/>
        <w:jc w:val="both"/>
        <w:rPr>
          <w:rFonts w:asciiTheme="majorHAnsi" w:hAnsiTheme="majorHAnsi" w:cstheme="majorHAnsi"/>
          <w:sz w:val="19"/>
          <w:szCs w:val="19"/>
        </w:rPr>
      </w:pPr>
    </w:p>
    <w:p w14:paraId="0DC490E2" w14:textId="77777777" w:rsidR="00CC564A" w:rsidRDefault="00CC564A" w:rsidP="00CC564A">
      <w:pPr>
        <w:jc w:val="center"/>
        <w:rPr>
          <w:rFonts w:asciiTheme="majorHAnsi" w:hAnsiTheme="majorHAnsi" w:cstheme="majorHAnsi"/>
          <w:b/>
          <w:bCs/>
          <w:sz w:val="19"/>
          <w:szCs w:val="19"/>
        </w:rPr>
      </w:pPr>
      <w:r w:rsidRPr="00C6562A">
        <w:rPr>
          <w:rFonts w:asciiTheme="majorHAnsi" w:hAnsiTheme="majorHAnsi" w:cstheme="majorHAnsi"/>
          <w:b/>
          <w:bCs/>
          <w:sz w:val="19"/>
          <w:szCs w:val="19"/>
        </w:rPr>
        <w:t>DICHIARA</w:t>
      </w:r>
    </w:p>
    <w:p w14:paraId="48F6F19D" w14:textId="77777777" w:rsidR="00CC564A" w:rsidRDefault="00CC564A" w:rsidP="00CC564A">
      <w:pPr>
        <w:jc w:val="both"/>
        <w:rPr>
          <w:rFonts w:asciiTheme="majorHAnsi" w:hAnsiTheme="majorHAnsi" w:cstheme="majorHAnsi"/>
          <w:sz w:val="19"/>
          <w:szCs w:val="19"/>
        </w:rPr>
      </w:pPr>
      <w:r w:rsidRPr="00C6562A">
        <w:rPr>
          <w:rFonts w:asciiTheme="majorHAnsi" w:hAnsiTheme="majorHAnsi" w:cstheme="majorHAnsi"/>
          <w:sz w:val="19"/>
          <w:szCs w:val="19"/>
        </w:rPr>
        <w:lastRenderedPageBreak/>
        <w:t>consapevole che la falsità in atti e le dichiarazioni mendaci sono punite ai sensi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del codice penale e delle leggi speciali in materia e che, laddove dovesse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emergere la non veridicità di quanto qui dichiarato, si avrà la decadenza dai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benefici eventualmente ottenuti ai sensi dell’art. 75 del d.P.R. n. 445 del 28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dicembre 2000 e l’applicazione di ogni altra sanzione prevista dalla legge, nella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predetta qualità, ai sensi e per gli effetti di cui agli artt. 46 e 47 del d.P.R. n. 445 del 28 dicembre 2000:</w:t>
      </w:r>
    </w:p>
    <w:p w14:paraId="449FE0C3" w14:textId="77777777" w:rsidR="00CC564A" w:rsidRDefault="00CC564A" w:rsidP="00CC564A">
      <w:pPr>
        <w:jc w:val="both"/>
        <w:rPr>
          <w:rFonts w:asciiTheme="majorHAnsi" w:hAnsiTheme="majorHAnsi" w:cstheme="majorHAnsi"/>
          <w:sz w:val="19"/>
          <w:szCs w:val="19"/>
        </w:rPr>
      </w:pPr>
    </w:p>
    <w:p w14:paraId="447E72AE" w14:textId="77777777" w:rsidR="00CC564A" w:rsidRPr="00A80E24" w:rsidRDefault="00CC564A" w:rsidP="00CC564A">
      <w:pPr>
        <w:pStyle w:val="Paragrafoelenco"/>
        <w:numPr>
          <w:ilvl w:val="0"/>
          <w:numId w:val="21"/>
        </w:numPr>
        <w:spacing w:after="120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sz w:val="19"/>
          <w:szCs w:val="19"/>
        </w:rPr>
        <w:t xml:space="preserve">non trovarsi in situazione di incompatibilità, ai sensi di quanto previsto dal d.lgs. n. 39/2013 e dall’art. 53, del d.lgs. n. 165/2001; </w:t>
      </w:r>
    </w:p>
    <w:p w14:paraId="42024EE2" w14:textId="77777777" w:rsidR="00CC564A" w:rsidRDefault="00CC564A" w:rsidP="00CC564A">
      <w:pPr>
        <w:ind w:left="142"/>
        <w:jc w:val="both"/>
        <w:rPr>
          <w:rFonts w:asciiTheme="majorHAnsi" w:hAnsiTheme="majorHAnsi" w:cstheme="majorHAnsi"/>
          <w:sz w:val="19"/>
          <w:szCs w:val="19"/>
        </w:rPr>
      </w:pPr>
      <w:r w:rsidRPr="00C6562A">
        <w:rPr>
          <w:rFonts w:asciiTheme="majorHAnsi" w:hAnsiTheme="majorHAnsi" w:cstheme="majorHAnsi"/>
          <w:b/>
          <w:bCs/>
          <w:sz w:val="19"/>
          <w:szCs w:val="19"/>
        </w:rPr>
        <w:t>b)</w:t>
      </w:r>
      <w:r w:rsidRPr="00C6562A">
        <w:rPr>
          <w:rFonts w:asciiTheme="majorHAnsi" w:hAnsiTheme="majorHAnsi" w:cstheme="majorHAnsi"/>
          <w:sz w:val="19"/>
          <w:szCs w:val="19"/>
        </w:rPr>
        <w:t xml:space="preserve"> di non avere, direttamente o indirettamente, un interesse finanziario, economico o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altro interesse personale nel procedimento in esame ai sensi e per gli effetti di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quanto previsto dal D.M. 26 aprile 2022, n. 105, recante il Codice di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Comportamento dei dipendenti del Ministero dell’istruzione e del merito, né di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trovarsi in altra condizione di conflitto di interessi (neppure potenziale) ai sensi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dell’art. 6-bis della legge n. 241/1990. In particolare, che l’assunzione dell’incarico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 xml:space="preserve">di Responsabile del procedimento: </w:t>
      </w:r>
    </w:p>
    <w:p w14:paraId="6D990D7D" w14:textId="77777777" w:rsidR="00CC564A" w:rsidRDefault="00CC564A" w:rsidP="00CC564A">
      <w:pPr>
        <w:tabs>
          <w:tab w:val="left" w:pos="426"/>
        </w:tabs>
        <w:ind w:left="426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i.</w:t>
      </w:r>
      <w:r w:rsidRPr="00C6562A">
        <w:rPr>
          <w:rFonts w:asciiTheme="majorHAnsi" w:hAnsiTheme="majorHAnsi" w:cstheme="majorHAnsi"/>
          <w:sz w:val="19"/>
          <w:szCs w:val="19"/>
        </w:rPr>
        <w:t xml:space="preserve"> non coinvolge interessi propri;</w:t>
      </w:r>
    </w:p>
    <w:p w14:paraId="23A76900" w14:textId="6C1E59BA" w:rsidR="00CC564A" w:rsidRDefault="00CC564A" w:rsidP="00CC564A">
      <w:pPr>
        <w:tabs>
          <w:tab w:val="left" w:pos="426"/>
        </w:tabs>
        <w:ind w:left="426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ii.</w:t>
      </w:r>
      <w:r w:rsidRPr="00C6562A">
        <w:rPr>
          <w:rFonts w:asciiTheme="majorHAnsi" w:hAnsiTheme="majorHAnsi" w:cstheme="majorHAnsi"/>
          <w:sz w:val="19"/>
          <w:szCs w:val="19"/>
        </w:rPr>
        <w:t xml:space="preserve"> non coinvolge interessi di parenti, affini entro il secondo grado, del coniuge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o di conviventi, oppure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di persone con le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quali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abbia rapporti di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frequentazione abituale;</w:t>
      </w:r>
    </w:p>
    <w:p w14:paraId="6873F0C0" w14:textId="77777777" w:rsidR="00CC564A" w:rsidRDefault="00CC564A" w:rsidP="00CC564A">
      <w:pPr>
        <w:tabs>
          <w:tab w:val="left" w:pos="426"/>
        </w:tabs>
        <w:ind w:left="426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iii.</w:t>
      </w:r>
      <w:r w:rsidRPr="00C6562A">
        <w:rPr>
          <w:rFonts w:asciiTheme="majorHAnsi" w:hAnsiTheme="majorHAnsi" w:cstheme="majorHAnsi"/>
          <w:sz w:val="19"/>
          <w:szCs w:val="19"/>
        </w:rPr>
        <w:t xml:space="preserve"> non coinvolge interessi di soggetti od organizzazioni con cui egli o il coniuge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abbia causa pendente o grave inimicizia o rapporti di credito o debito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 xml:space="preserve">significativi; </w:t>
      </w:r>
    </w:p>
    <w:p w14:paraId="42E7E817" w14:textId="77777777" w:rsidR="00CC564A" w:rsidRDefault="00CC564A" w:rsidP="00CC564A">
      <w:pPr>
        <w:tabs>
          <w:tab w:val="left" w:pos="426"/>
        </w:tabs>
        <w:ind w:left="426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iv.</w:t>
      </w:r>
      <w:r w:rsidRPr="00C6562A">
        <w:rPr>
          <w:rFonts w:asciiTheme="majorHAnsi" w:hAnsiTheme="majorHAnsi" w:cstheme="majorHAnsi"/>
          <w:sz w:val="19"/>
          <w:szCs w:val="19"/>
        </w:rPr>
        <w:t xml:space="preserve"> non coinvolge interessi di soggetti od organizzazioni di cui sia tutore, curatore, procuratore o agente, titolare effettivo, ovvero di enti, associazioni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anche non riconosciute, comitati, società o stabilimenti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di cui sia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amministratore o gerente o dirigente;</w:t>
      </w:r>
    </w:p>
    <w:p w14:paraId="55BF9B3D" w14:textId="77777777" w:rsidR="00CC564A" w:rsidRDefault="00CC564A" w:rsidP="00CC564A">
      <w:pPr>
        <w:spacing w:after="120"/>
        <w:ind w:left="284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c)</w:t>
      </w:r>
      <w:r w:rsidRPr="00C6562A">
        <w:rPr>
          <w:rFonts w:asciiTheme="majorHAnsi" w:hAnsiTheme="majorHAnsi" w:cstheme="majorHAnsi"/>
          <w:sz w:val="19"/>
          <w:szCs w:val="19"/>
        </w:rPr>
        <w:t xml:space="preserve"> che non sussistono diverse ragioni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di opportunità che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si frappongano al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conferimento dell’incarico in questione;</w:t>
      </w:r>
    </w:p>
    <w:p w14:paraId="32B347AE" w14:textId="77777777" w:rsidR="00CC564A" w:rsidRDefault="00CC564A" w:rsidP="00CC564A">
      <w:pPr>
        <w:spacing w:after="120"/>
        <w:ind w:left="284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d)</w:t>
      </w:r>
      <w:r w:rsidRPr="00C6562A">
        <w:rPr>
          <w:rFonts w:asciiTheme="majorHAnsi" w:hAnsiTheme="majorHAnsi" w:cstheme="majorHAnsi"/>
          <w:sz w:val="19"/>
          <w:szCs w:val="19"/>
        </w:rPr>
        <w:t xml:space="preserve"> di aver preso piena cognizione del D.M. 26 aprile 2022, n. 105, recante il Codice di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Comportamento dei dipendenti del Ministero dell’istruzione e del merito;</w:t>
      </w:r>
    </w:p>
    <w:p w14:paraId="22D1B3DB" w14:textId="77777777" w:rsidR="00CC564A" w:rsidRDefault="00CC564A" w:rsidP="00CC564A">
      <w:pPr>
        <w:spacing w:after="120"/>
        <w:ind w:left="284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e)</w:t>
      </w:r>
      <w:r w:rsidRPr="00C6562A">
        <w:rPr>
          <w:rFonts w:asciiTheme="majorHAnsi" w:hAnsiTheme="majorHAnsi" w:cstheme="majorHAnsi"/>
          <w:sz w:val="19"/>
          <w:szCs w:val="19"/>
        </w:rPr>
        <w:t xml:space="preserve"> di impegnarsi a comunicare tempestivamente all’Istituzione scolastica eventuali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variazioni che dovessero intervenire nel corso dello svolgimento dell’incarico;</w:t>
      </w:r>
    </w:p>
    <w:p w14:paraId="61EDA3A3" w14:textId="77777777" w:rsidR="00CC564A" w:rsidRDefault="00CC564A" w:rsidP="00CC564A">
      <w:pPr>
        <w:spacing w:after="120"/>
        <w:ind w:left="284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f)</w:t>
      </w:r>
      <w:r w:rsidRPr="00C6562A">
        <w:rPr>
          <w:rFonts w:asciiTheme="majorHAnsi" w:hAnsiTheme="majorHAnsi" w:cstheme="majorHAnsi"/>
          <w:sz w:val="19"/>
          <w:szCs w:val="19"/>
        </w:rPr>
        <w:t xml:space="preserve"> di impegnarsi altresì a comunicare all’Istituzione scolastica qualsiasi altra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circostanza sopravvenuta di carattere ostativo rispetto all’espletamento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dell’incarico;</w:t>
      </w:r>
    </w:p>
    <w:p w14:paraId="74AB7E33" w14:textId="77777777" w:rsidR="00CC564A" w:rsidRPr="00A80E24" w:rsidRDefault="00CC564A" w:rsidP="00CC564A">
      <w:pPr>
        <w:spacing w:after="120"/>
        <w:ind w:left="284" w:hanging="142"/>
        <w:jc w:val="both"/>
        <w:rPr>
          <w:rFonts w:asciiTheme="majorHAnsi" w:hAnsiTheme="majorHAnsi" w:cstheme="majorHAnsi"/>
          <w:sz w:val="19"/>
          <w:szCs w:val="19"/>
        </w:rPr>
      </w:pPr>
      <w:r w:rsidRPr="0016106C">
        <w:rPr>
          <w:rFonts w:asciiTheme="majorHAnsi" w:hAnsiTheme="majorHAnsi" w:cstheme="majorHAnsi"/>
          <w:b/>
          <w:bCs/>
          <w:sz w:val="19"/>
          <w:szCs w:val="19"/>
        </w:rPr>
        <w:t>g)</w:t>
      </w:r>
      <w:r w:rsidRPr="00C6562A">
        <w:rPr>
          <w:rFonts w:asciiTheme="majorHAnsi" w:hAnsiTheme="majorHAnsi" w:cstheme="majorHAnsi"/>
          <w:sz w:val="19"/>
          <w:szCs w:val="19"/>
        </w:rPr>
        <w:t xml:space="preserve"> di essere stato informato, ai sensi dell’art. 13 del Regolamento (UE) 2016/679 del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Parlamento europeo e del Consiglio del 27 aprile 2016 e del decreto legislativo 30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giugno 2003, n. 196, circa il trattamento dei dati personali raccolti e, in particolare, che tali dati saranno trattati, anche con strumenti informatici, esclusivamente per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le finalità per le quali le presenti dichiarazioni vengono rese e fornisce il relativo</w:t>
      </w:r>
      <w:r>
        <w:rPr>
          <w:rFonts w:asciiTheme="majorHAnsi" w:hAnsiTheme="majorHAnsi" w:cstheme="majorHAnsi"/>
          <w:sz w:val="19"/>
          <w:szCs w:val="19"/>
        </w:rPr>
        <w:t xml:space="preserve"> </w:t>
      </w:r>
      <w:r w:rsidRPr="00C6562A">
        <w:rPr>
          <w:rFonts w:asciiTheme="majorHAnsi" w:hAnsiTheme="majorHAnsi" w:cstheme="majorHAnsi"/>
          <w:sz w:val="19"/>
          <w:szCs w:val="19"/>
        </w:rPr>
        <w:t>consenso</w:t>
      </w:r>
      <w:r>
        <w:rPr>
          <w:rFonts w:asciiTheme="majorHAnsi" w:hAnsiTheme="majorHAnsi" w:cstheme="majorHAnsi"/>
          <w:sz w:val="19"/>
          <w:szCs w:val="19"/>
        </w:rPr>
        <w:t>.</w:t>
      </w:r>
    </w:p>
    <w:p w14:paraId="7215707F" w14:textId="77777777" w:rsidR="00CC564A" w:rsidRDefault="00CC564A" w:rsidP="00CC564A">
      <w:pPr>
        <w:tabs>
          <w:tab w:val="center" w:pos="7371"/>
        </w:tabs>
        <w:rPr>
          <w:rFonts w:asciiTheme="majorHAnsi" w:hAnsiTheme="majorHAnsi"/>
          <w:b/>
          <w:sz w:val="20"/>
          <w:szCs w:val="20"/>
        </w:rPr>
      </w:pPr>
    </w:p>
    <w:p w14:paraId="6A5DB77A" w14:textId="77777777" w:rsidR="00AB697F" w:rsidRPr="00A80E24" w:rsidRDefault="00AB697F" w:rsidP="00CC564A">
      <w:pPr>
        <w:tabs>
          <w:tab w:val="center" w:pos="7371"/>
        </w:tabs>
        <w:rPr>
          <w:rFonts w:asciiTheme="majorHAnsi" w:hAnsiTheme="majorHAnsi"/>
          <w:b/>
          <w:sz w:val="20"/>
          <w:szCs w:val="20"/>
        </w:rPr>
      </w:pPr>
    </w:p>
    <w:p w14:paraId="544A7601" w14:textId="532791D7" w:rsidR="00BE68BA" w:rsidRDefault="00BE68BA" w:rsidP="00CC564A">
      <w:pPr>
        <w:tabs>
          <w:tab w:val="center" w:pos="7371"/>
        </w:tabs>
        <w:rPr>
          <w:rFonts w:asciiTheme="majorHAnsi" w:hAnsiTheme="majorHAnsi"/>
          <w:b/>
          <w:sz w:val="20"/>
          <w:szCs w:val="20"/>
        </w:rPr>
      </w:pPr>
      <w:r w:rsidRPr="00BE68BA">
        <w:rPr>
          <w:rFonts w:asciiTheme="majorHAnsi" w:hAnsiTheme="majorHAnsi"/>
          <w:b/>
          <w:sz w:val="20"/>
          <w:szCs w:val="20"/>
        </w:rPr>
        <w:t xml:space="preserve">Data_______________________ </w:t>
      </w:r>
      <w:r w:rsidR="00AB697F">
        <w:rPr>
          <w:rFonts w:asciiTheme="majorHAnsi" w:hAnsiTheme="majorHAnsi"/>
          <w:b/>
          <w:sz w:val="20"/>
          <w:szCs w:val="20"/>
        </w:rPr>
        <w:tab/>
      </w:r>
      <w:r w:rsidR="00AB697F" w:rsidRPr="00BE68BA">
        <w:rPr>
          <w:rFonts w:asciiTheme="majorHAnsi" w:hAnsiTheme="majorHAnsi"/>
          <w:b/>
          <w:sz w:val="20"/>
          <w:szCs w:val="20"/>
        </w:rPr>
        <w:t>Firma</w:t>
      </w:r>
      <w:r w:rsidR="00AB697F">
        <w:rPr>
          <w:rFonts w:asciiTheme="majorHAnsi" w:hAnsiTheme="majorHAnsi"/>
          <w:b/>
          <w:sz w:val="20"/>
          <w:szCs w:val="20"/>
        </w:rPr>
        <w:t>_____________________________</w:t>
      </w:r>
    </w:p>
    <w:p w14:paraId="106A8B28" w14:textId="77777777" w:rsidR="00BE68BA" w:rsidRDefault="00BE68BA" w:rsidP="00CC564A">
      <w:pPr>
        <w:tabs>
          <w:tab w:val="center" w:pos="7371"/>
        </w:tabs>
        <w:rPr>
          <w:rFonts w:asciiTheme="majorHAnsi" w:hAnsiTheme="majorHAnsi"/>
          <w:b/>
          <w:sz w:val="20"/>
          <w:szCs w:val="20"/>
        </w:rPr>
      </w:pPr>
    </w:p>
    <w:p w14:paraId="0C61A010" w14:textId="77777777" w:rsidR="002F4526" w:rsidRPr="001C5BD0" w:rsidRDefault="002F4526" w:rsidP="001C5BD0">
      <w:pPr>
        <w:tabs>
          <w:tab w:val="center" w:pos="7371"/>
        </w:tabs>
        <w:rPr>
          <w:rFonts w:asciiTheme="majorHAnsi" w:hAnsiTheme="majorHAnsi"/>
          <w:sz w:val="18"/>
          <w:szCs w:val="18"/>
        </w:rPr>
      </w:pPr>
    </w:p>
    <w:sectPr w:rsidR="002F4526" w:rsidRPr="001C5BD0" w:rsidSect="00AB697F">
      <w:headerReference w:type="default" r:id="rId7"/>
      <w:footerReference w:type="default" r:id="rId8"/>
      <w:pgSz w:w="11900" w:h="16840"/>
      <w:pgMar w:top="3098" w:right="987" w:bottom="1134" w:left="992" w:header="142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A4D0" w14:textId="77777777" w:rsidR="004B5A68" w:rsidRDefault="004B5A68" w:rsidP="00732E47">
      <w:r>
        <w:separator/>
      </w:r>
    </w:p>
  </w:endnote>
  <w:endnote w:type="continuationSeparator" w:id="0">
    <w:p w14:paraId="7FE73986" w14:textId="77777777" w:rsidR="004B5A68" w:rsidRDefault="004B5A68" w:rsidP="0073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Titoli)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1F7" w14:textId="77777777" w:rsidR="001773A4" w:rsidRDefault="001773A4" w:rsidP="00AB697F">
    <w:pPr>
      <w:spacing w:before="120"/>
      <w:rPr>
        <w:rFonts w:asciiTheme="majorHAnsi" w:eastAsiaTheme="minorHAnsi" w:hAnsiTheme="majorHAnsi" w:cstheme="majorHAnsi"/>
        <w:sz w:val="18"/>
        <w:szCs w:val="16"/>
        <w:lang w:eastAsia="en-US"/>
      </w:rPr>
    </w:pPr>
    <w:bookmarkStart w:id="0" w:name="OLE_LINK1"/>
    <w:bookmarkStart w:id="1" w:name="OLE_LINK2"/>
  </w:p>
  <w:p w14:paraId="711FF6B3" w14:textId="77777777" w:rsidR="008F127C" w:rsidRPr="008F127C" w:rsidRDefault="008F127C" w:rsidP="008F127C">
    <w:pPr>
      <w:spacing w:before="120"/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Sede Centrale: Via don V. Dattoli, </w:t>
    </w:r>
    <w:proofErr w:type="spellStart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nc</w:t>
    </w:r>
    <w:proofErr w:type="spellEnd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 – Tel: 0804688595 – 70019 TRIGGIANO (BA)</w:t>
    </w:r>
  </w:p>
  <w:p w14:paraId="72482889" w14:textId="77777777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Sede Associata: P.zza G. Cesare, 1 - Tel: 0804674252 - 70010 VALENZANO (BA)</w:t>
    </w:r>
  </w:p>
  <w:p w14:paraId="5548052E" w14:textId="1833D8D0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Cod. </w:t>
    </w:r>
    <w:proofErr w:type="spellStart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Mecc</w:t>
    </w:r>
    <w:proofErr w:type="spellEnd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.: BATD21000D - Cod.</w:t>
    </w:r>
    <w:r w:rsid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 </w:t>
    </w:r>
    <w:proofErr w:type="spellStart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Fisc</w:t>
    </w:r>
    <w:proofErr w:type="spellEnd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.: 93062630723 - Cod.</w:t>
    </w:r>
    <w:r w:rsidR="00254ADF"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 </w:t>
    </w: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Univoco Ufficio: UFSEPM</w:t>
    </w:r>
  </w:p>
  <w:p w14:paraId="46FBA7D4" w14:textId="6A569F8D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http://www.devitidemarco.edu.it </w:t>
    </w:r>
    <w:proofErr w:type="gramStart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-  e-mail</w:t>
    </w:r>
    <w:proofErr w:type="gramEnd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: batd21000d@istruzione.it - batd21000d@pec.istruzione.it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7A04" w14:textId="77777777" w:rsidR="004B5A68" w:rsidRDefault="004B5A68" w:rsidP="00732E47">
      <w:r>
        <w:separator/>
      </w:r>
    </w:p>
  </w:footnote>
  <w:footnote w:type="continuationSeparator" w:id="0">
    <w:p w14:paraId="502FCE79" w14:textId="77777777" w:rsidR="004B5A68" w:rsidRDefault="004B5A68" w:rsidP="0073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FB7F" w14:textId="4F557990" w:rsidR="00E24399" w:rsidRDefault="00812A8C" w:rsidP="00732E47">
    <w:pPr>
      <w:pStyle w:val="Intestazione"/>
      <w:tabs>
        <w:tab w:val="clear" w:pos="4819"/>
        <w:tab w:val="clear" w:pos="9638"/>
      </w:tabs>
      <w:ind w:right="-7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0F75E7" wp14:editId="7A236D2A">
          <wp:simplePos x="0" y="0"/>
          <wp:positionH relativeFrom="column">
            <wp:posOffset>913765</wp:posOffset>
          </wp:positionH>
          <wp:positionV relativeFrom="paragraph">
            <wp:posOffset>-632153</wp:posOffset>
          </wp:positionV>
          <wp:extent cx="4394835" cy="764540"/>
          <wp:effectExtent l="0" t="0" r="0" b="0"/>
          <wp:wrapNone/>
          <wp:docPr id="123235699" name="Immagine 12323569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83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1EE143A" wp14:editId="1D255FEF">
          <wp:simplePos x="0" y="0"/>
          <wp:positionH relativeFrom="margin">
            <wp:posOffset>2090420</wp:posOffset>
          </wp:positionH>
          <wp:positionV relativeFrom="paragraph">
            <wp:posOffset>301953</wp:posOffset>
          </wp:positionV>
          <wp:extent cx="2118995" cy="619760"/>
          <wp:effectExtent l="0" t="0" r="0" b="0"/>
          <wp:wrapNone/>
          <wp:docPr id="1873974938" name="Immagine 187397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05"/>
                  <a:stretch/>
                </pic:blipFill>
                <pic:spPr bwMode="auto">
                  <a:xfrm>
                    <a:off x="0" y="0"/>
                    <a:ext cx="211899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3325"/>
        </w:tabs>
        <w:ind w:left="4045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0DF7F30"/>
    <w:multiLevelType w:val="hybridMultilevel"/>
    <w:tmpl w:val="E10E6688"/>
    <w:lvl w:ilvl="0" w:tplc="EB92FE5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351C3"/>
    <w:multiLevelType w:val="hybridMultilevel"/>
    <w:tmpl w:val="E30E452C"/>
    <w:lvl w:ilvl="0" w:tplc="5560BC62">
      <w:start w:val="1"/>
      <w:numFmt w:val="bullet"/>
      <w:lvlText w:val="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1C13437D"/>
    <w:multiLevelType w:val="hybridMultilevel"/>
    <w:tmpl w:val="A7F04512"/>
    <w:lvl w:ilvl="0" w:tplc="CBF06D2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1778"/>
    <w:multiLevelType w:val="hybridMultilevel"/>
    <w:tmpl w:val="FE8832F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6E1A0A"/>
    <w:multiLevelType w:val="hybridMultilevel"/>
    <w:tmpl w:val="56742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E1770"/>
    <w:multiLevelType w:val="hybridMultilevel"/>
    <w:tmpl w:val="D83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6E60"/>
    <w:multiLevelType w:val="hybridMultilevel"/>
    <w:tmpl w:val="873209D4"/>
    <w:lvl w:ilvl="0" w:tplc="2702C2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A59E4"/>
    <w:multiLevelType w:val="hybridMultilevel"/>
    <w:tmpl w:val="80223A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7866"/>
    <w:multiLevelType w:val="hybridMultilevel"/>
    <w:tmpl w:val="3FF89944"/>
    <w:lvl w:ilvl="0" w:tplc="7E3430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1" w:hanging="360"/>
      </w:pPr>
    </w:lvl>
    <w:lvl w:ilvl="2" w:tplc="0410001B" w:tentative="1">
      <w:start w:val="1"/>
      <w:numFmt w:val="lowerRoman"/>
      <w:lvlText w:val="%3."/>
      <w:lvlJc w:val="right"/>
      <w:pPr>
        <w:ind w:left="2661" w:hanging="180"/>
      </w:pPr>
    </w:lvl>
    <w:lvl w:ilvl="3" w:tplc="0410000F" w:tentative="1">
      <w:start w:val="1"/>
      <w:numFmt w:val="decimal"/>
      <w:lvlText w:val="%4."/>
      <w:lvlJc w:val="left"/>
      <w:pPr>
        <w:ind w:left="3381" w:hanging="360"/>
      </w:pPr>
    </w:lvl>
    <w:lvl w:ilvl="4" w:tplc="04100019" w:tentative="1">
      <w:start w:val="1"/>
      <w:numFmt w:val="lowerLetter"/>
      <w:lvlText w:val="%5."/>
      <w:lvlJc w:val="left"/>
      <w:pPr>
        <w:ind w:left="4101" w:hanging="360"/>
      </w:pPr>
    </w:lvl>
    <w:lvl w:ilvl="5" w:tplc="0410001B" w:tentative="1">
      <w:start w:val="1"/>
      <w:numFmt w:val="lowerRoman"/>
      <w:lvlText w:val="%6."/>
      <w:lvlJc w:val="right"/>
      <w:pPr>
        <w:ind w:left="4821" w:hanging="180"/>
      </w:pPr>
    </w:lvl>
    <w:lvl w:ilvl="6" w:tplc="0410000F" w:tentative="1">
      <w:start w:val="1"/>
      <w:numFmt w:val="decimal"/>
      <w:lvlText w:val="%7."/>
      <w:lvlJc w:val="left"/>
      <w:pPr>
        <w:ind w:left="5541" w:hanging="360"/>
      </w:pPr>
    </w:lvl>
    <w:lvl w:ilvl="7" w:tplc="04100019" w:tentative="1">
      <w:start w:val="1"/>
      <w:numFmt w:val="lowerLetter"/>
      <w:lvlText w:val="%8."/>
      <w:lvlJc w:val="left"/>
      <w:pPr>
        <w:ind w:left="6261" w:hanging="360"/>
      </w:pPr>
    </w:lvl>
    <w:lvl w:ilvl="8" w:tplc="0410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321341A9"/>
    <w:multiLevelType w:val="hybridMultilevel"/>
    <w:tmpl w:val="FC38890C"/>
    <w:lvl w:ilvl="0" w:tplc="28D86102">
      <w:numFmt w:val="bullet"/>
      <w:lvlText w:val="-"/>
      <w:lvlJc w:val="left"/>
      <w:pPr>
        <w:ind w:left="1791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4" w15:restartNumberingAfterBreak="0">
    <w:nsid w:val="32ED79E5"/>
    <w:multiLevelType w:val="hybridMultilevel"/>
    <w:tmpl w:val="07F0C11C"/>
    <w:lvl w:ilvl="0" w:tplc="09348DB6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89F"/>
    <w:multiLevelType w:val="hybridMultilevel"/>
    <w:tmpl w:val="29283FF8"/>
    <w:lvl w:ilvl="0" w:tplc="2168D3B4">
      <w:start w:val="2"/>
      <w:numFmt w:val="lowerLetter"/>
      <w:lvlText w:val="%1)"/>
      <w:lvlJc w:val="left"/>
      <w:pPr>
        <w:ind w:left="1571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755419B"/>
    <w:multiLevelType w:val="hybridMultilevel"/>
    <w:tmpl w:val="25FA43EA"/>
    <w:lvl w:ilvl="0" w:tplc="ED12810C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CC86946"/>
    <w:multiLevelType w:val="hybridMultilevel"/>
    <w:tmpl w:val="6DD2AEF6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D71E18"/>
    <w:multiLevelType w:val="hybridMultilevel"/>
    <w:tmpl w:val="523AE2E4"/>
    <w:lvl w:ilvl="0" w:tplc="5560BC62">
      <w:start w:val="1"/>
      <w:numFmt w:val="bullet"/>
      <w:lvlText w:val="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7E52EF3"/>
    <w:multiLevelType w:val="hybridMultilevel"/>
    <w:tmpl w:val="56AED82A"/>
    <w:lvl w:ilvl="0" w:tplc="5EB22CBA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4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4A83D6F"/>
    <w:multiLevelType w:val="multilevel"/>
    <w:tmpl w:val="F470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537825"/>
    <w:multiLevelType w:val="hybridMultilevel"/>
    <w:tmpl w:val="C9845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F09C1"/>
    <w:multiLevelType w:val="hybridMultilevel"/>
    <w:tmpl w:val="D70EDFC0"/>
    <w:lvl w:ilvl="0" w:tplc="5560BC62">
      <w:start w:val="1"/>
      <w:numFmt w:val="bullet"/>
      <w:lvlText w:val="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CB29D0"/>
    <w:multiLevelType w:val="hybridMultilevel"/>
    <w:tmpl w:val="223E25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F3C01"/>
    <w:multiLevelType w:val="hybridMultilevel"/>
    <w:tmpl w:val="F0F0AAD6"/>
    <w:lvl w:ilvl="0" w:tplc="9DA402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2284"/>
    <w:multiLevelType w:val="hybridMultilevel"/>
    <w:tmpl w:val="CBECB06A"/>
    <w:lvl w:ilvl="0" w:tplc="1AE87DF0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4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119950224">
    <w:abstractNumId w:val="17"/>
  </w:num>
  <w:num w:numId="2" w16cid:durableId="692458791">
    <w:abstractNumId w:val="29"/>
  </w:num>
  <w:num w:numId="3" w16cid:durableId="288316952">
    <w:abstractNumId w:val="21"/>
  </w:num>
  <w:num w:numId="4" w16cid:durableId="1069305751">
    <w:abstractNumId w:val="5"/>
  </w:num>
  <w:num w:numId="5" w16cid:durableId="1473911382">
    <w:abstractNumId w:val="8"/>
  </w:num>
  <w:num w:numId="6" w16cid:durableId="1399480053">
    <w:abstractNumId w:val="9"/>
  </w:num>
  <w:num w:numId="7" w16cid:durableId="60107685">
    <w:abstractNumId w:val="13"/>
  </w:num>
  <w:num w:numId="8" w16cid:durableId="559559179">
    <w:abstractNumId w:val="26"/>
  </w:num>
  <w:num w:numId="9" w16cid:durableId="1518158492">
    <w:abstractNumId w:val="24"/>
  </w:num>
  <w:num w:numId="10" w16cid:durableId="802383115">
    <w:abstractNumId w:val="23"/>
  </w:num>
  <w:num w:numId="11" w16cid:durableId="1482648102">
    <w:abstractNumId w:val="3"/>
  </w:num>
  <w:num w:numId="12" w16cid:durableId="600643946">
    <w:abstractNumId w:val="6"/>
  </w:num>
  <w:num w:numId="13" w16cid:durableId="2071881755">
    <w:abstractNumId w:val="10"/>
  </w:num>
  <w:num w:numId="14" w16cid:durableId="320157678">
    <w:abstractNumId w:val="27"/>
  </w:num>
  <w:num w:numId="15" w16cid:durableId="1871991955">
    <w:abstractNumId w:val="19"/>
  </w:num>
  <w:num w:numId="16" w16cid:durableId="1154569997">
    <w:abstractNumId w:val="15"/>
  </w:num>
  <w:num w:numId="17" w16cid:durableId="545070823">
    <w:abstractNumId w:val="0"/>
  </w:num>
  <w:num w:numId="18" w16cid:durableId="969212617">
    <w:abstractNumId w:val="1"/>
  </w:num>
  <w:num w:numId="19" w16cid:durableId="2045014331">
    <w:abstractNumId w:val="22"/>
  </w:num>
  <w:num w:numId="20" w16cid:durableId="1533300766">
    <w:abstractNumId w:val="7"/>
  </w:num>
  <w:num w:numId="21" w16cid:durableId="1933317472">
    <w:abstractNumId w:val="2"/>
  </w:num>
  <w:num w:numId="22" w16cid:durableId="1401632799">
    <w:abstractNumId w:val="18"/>
  </w:num>
  <w:num w:numId="23" w16cid:durableId="1097796993">
    <w:abstractNumId w:val="28"/>
  </w:num>
  <w:num w:numId="24" w16cid:durableId="953172148">
    <w:abstractNumId w:val="14"/>
  </w:num>
  <w:num w:numId="25" w16cid:durableId="2053114194">
    <w:abstractNumId w:val="11"/>
  </w:num>
  <w:num w:numId="26" w16cid:durableId="1674919871">
    <w:abstractNumId w:val="12"/>
  </w:num>
  <w:num w:numId="27" w16cid:durableId="733284841">
    <w:abstractNumId w:val="20"/>
  </w:num>
  <w:num w:numId="28" w16cid:durableId="1169637666">
    <w:abstractNumId w:val="25"/>
  </w:num>
  <w:num w:numId="29" w16cid:durableId="2141485157">
    <w:abstractNumId w:val="4"/>
  </w:num>
  <w:num w:numId="30" w16cid:durableId="954210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08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D"/>
    <w:rsid w:val="000008B1"/>
    <w:rsid w:val="00002ED9"/>
    <w:rsid w:val="00004A31"/>
    <w:rsid w:val="0000780F"/>
    <w:rsid w:val="00010A91"/>
    <w:rsid w:val="0002252F"/>
    <w:rsid w:val="00025175"/>
    <w:rsid w:val="00025C97"/>
    <w:rsid w:val="00043DA9"/>
    <w:rsid w:val="0004797A"/>
    <w:rsid w:val="00054F22"/>
    <w:rsid w:val="00060BE1"/>
    <w:rsid w:val="00067BA9"/>
    <w:rsid w:val="00074BDB"/>
    <w:rsid w:val="000868E6"/>
    <w:rsid w:val="00091585"/>
    <w:rsid w:val="0009717C"/>
    <w:rsid w:val="000C1959"/>
    <w:rsid w:val="000C6EE8"/>
    <w:rsid w:val="000D55D8"/>
    <w:rsid w:val="000E1424"/>
    <w:rsid w:val="000E3FD3"/>
    <w:rsid w:val="000E6971"/>
    <w:rsid w:val="000F3ECC"/>
    <w:rsid w:val="0010111D"/>
    <w:rsid w:val="00106576"/>
    <w:rsid w:val="001209F7"/>
    <w:rsid w:val="00121EAF"/>
    <w:rsid w:val="001232B3"/>
    <w:rsid w:val="00123793"/>
    <w:rsid w:val="001311DA"/>
    <w:rsid w:val="00133EED"/>
    <w:rsid w:val="00135B26"/>
    <w:rsid w:val="00136D91"/>
    <w:rsid w:val="00137777"/>
    <w:rsid w:val="00140086"/>
    <w:rsid w:val="001446C4"/>
    <w:rsid w:val="0014680C"/>
    <w:rsid w:val="001613CD"/>
    <w:rsid w:val="0017095D"/>
    <w:rsid w:val="001773A4"/>
    <w:rsid w:val="0019178F"/>
    <w:rsid w:val="001947E8"/>
    <w:rsid w:val="001957C0"/>
    <w:rsid w:val="001A0AC2"/>
    <w:rsid w:val="001A0D7B"/>
    <w:rsid w:val="001A1B09"/>
    <w:rsid w:val="001B02C2"/>
    <w:rsid w:val="001B343E"/>
    <w:rsid w:val="001B7553"/>
    <w:rsid w:val="001C34CA"/>
    <w:rsid w:val="001C359B"/>
    <w:rsid w:val="001C5BD0"/>
    <w:rsid w:val="001C5BE8"/>
    <w:rsid w:val="001D3612"/>
    <w:rsid w:val="001D6AE6"/>
    <w:rsid w:val="001E2653"/>
    <w:rsid w:val="001E2F79"/>
    <w:rsid w:val="001E630E"/>
    <w:rsid w:val="001F3295"/>
    <w:rsid w:val="00206E95"/>
    <w:rsid w:val="0021357F"/>
    <w:rsid w:val="002307E8"/>
    <w:rsid w:val="00232C8E"/>
    <w:rsid w:val="002333F6"/>
    <w:rsid w:val="00242DC9"/>
    <w:rsid w:val="002472C2"/>
    <w:rsid w:val="00254742"/>
    <w:rsid w:val="00254ADF"/>
    <w:rsid w:val="0025561F"/>
    <w:rsid w:val="00255AB9"/>
    <w:rsid w:val="002746C7"/>
    <w:rsid w:val="00277FE4"/>
    <w:rsid w:val="00283D96"/>
    <w:rsid w:val="00292E5E"/>
    <w:rsid w:val="002936D8"/>
    <w:rsid w:val="002A70D6"/>
    <w:rsid w:val="002B6D2E"/>
    <w:rsid w:val="002C08A3"/>
    <w:rsid w:val="002C3795"/>
    <w:rsid w:val="002C3850"/>
    <w:rsid w:val="002C48C9"/>
    <w:rsid w:val="002C4E26"/>
    <w:rsid w:val="002C6D96"/>
    <w:rsid w:val="002D0A87"/>
    <w:rsid w:val="002F12EE"/>
    <w:rsid w:val="002F4526"/>
    <w:rsid w:val="002F49E2"/>
    <w:rsid w:val="003003C6"/>
    <w:rsid w:val="00300AF0"/>
    <w:rsid w:val="00314525"/>
    <w:rsid w:val="00317088"/>
    <w:rsid w:val="0032521B"/>
    <w:rsid w:val="0032558B"/>
    <w:rsid w:val="0033240E"/>
    <w:rsid w:val="003356EC"/>
    <w:rsid w:val="003378D6"/>
    <w:rsid w:val="003412FC"/>
    <w:rsid w:val="00341FF0"/>
    <w:rsid w:val="003451B5"/>
    <w:rsid w:val="00370B00"/>
    <w:rsid w:val="00370CED"/>
    <w:rsid w:val="0037751C"/>
    <w:rsid w:val="003857B2"/>
    <w:rsid w:val="00390A4C"/>
    <w:rsid w:val="003B1AEF"/>
    <w:rsid w:val="003B4A82"/>
    <w:rsid w:val="003B5039"/>
    <w:rsid w:val="003B6EEF"/>
    <w:rsid w:val="003C2D69"/>
    <w:rsid w:val="003D0BE4"/>
    <w:rsid w:val="003E0934"/>
    <w:rsid w:val="003E587E"/>
    <w:rsid w:val="003E58ED"/>
    <w:rsid w:val="003F047A"/>
    <w:rsid w:val="003F6CDB"/>
    <w:rsid w:val="00403362"/>
    <w:rsid w:val="00410067"/>
    <w:rsid w:val="0041670C"/>
    <w:rsid w:val="004179E3"/>
    <w:rsid w:val="00420737"/>
    <w:rsid w:val="00441604"/>
    <w:rsid w:val="00450767"/>
    <w:rsid w:val="004533DF"/>
    <w:rsid w:val="00457903"/>
    <w:rsid w:val="004626F7"/>
    <w:rsid w:val="00465A1A"/>
    <w:rsid w:val="00470AA2"/>
    <w:rsid w:val="00473387"/>
    <w:rsid w:val="004807EB"/>
    <w:rsid w:val="00481709"/>
    <w:rsid w:val="004908A8"/>
    <w:rsid w:val="004A2AF0"/>
    <w:rsid w:val="004B5A68"/>
    <w:rsid w:val="004B5AB6"/>
    <w:rsid w:val="004B7B71"/>
    <w:rsid w:val="004C18F5"/>
    <w:rsid w:val="004D26B8"/>
    <w:rsid w:val="004D6767"/>
    <w:rsid w:val="004E1203"/>
    <w:rsid w:val="004E148B"/>
    <w:rsid w:val="004E17E3"/>
    <w:rsid w:val="004E461C"/>
    <w:rsid w:val="004E7056"/>
    <w:rsid w:val="004F0A47"/>
    <w:rsid w:val="004F47F0"/>
    <w:rsid w:val="00502536"/>
    <w:rsid w:val="00513F49"/>
    <w:rsid w:val="005211C3"/>
    <w:rsid w:val="005327DA"/>
    <w:rsid w:val="00544234"/>
    <w:rsid w:val="00553D0B"/>
    <w:rsid w:val="005641AC"/>
    <w:rsid w:val="00566166"/>
    <w:rsid w:val="00574D36"/>
    <w:rsid w:val="00575ADB"/>
    <w:rsid w:val="00581766"/>
    <w:rsid w:val="005822A3"/>
    <w:rsid w:val="0058490B"/>
    <w:rsid w:val="005856A7"/>
    <w:rsid w:val="00592BF6"/>
    <w:rsid w:val="005948F5"/>
    <w:rsid w:val="00595A72"/>
    <w:rsid w:val="005A13A2"/>
    <w:rsid w:val="005A77BD"/>
    <w:rsid w:val="005B1C46"/>
    <w:rsid w:val="005B657F"/>
    <w:rsid w:val="005C036C"/>
    <w:rsid w:val="005C19E7"/>
    <w:rsid w:val="005F2F93"/>
    <w:rsid w:val="00617D42"/>
    <w:rsid w:val="0062723D"/>
    <w:rsid w:val="00642E73"/>
    <w:rsid w:val="0065025C"/>
    <w:rsid w:val="00670372"/>
    <w:rsid w:val="00670A2C"/>
    <w:rsid w:val="00672719"/>
    <w:rsid w:val="00677495"/>
    <w:rsid w:val="0068663A"/>
    <w:rsid w:val="006946F0"/>
    <w:rsid w:val="006A106D"/>
    <w:rsid w:val="006A47CD"/>
    <w:rsid w:val="006B185A"/>
    <w:rsid w:val="006B26CD"/>
    <w:rsid w:val="006B382B"/>
    <w:rsid w:val="006B78E0"/>
    <w:rsid w:val="006C23C0"/>
    <w:rsid w:val="006F3792"/>
    <w:rsid w:val="006F521B"/>
    <w:rsid w:val="006F67F9"/>
    <w:rsid w:val="00710185"/>
    <w:rsid w:val="00714AA7"/>
    <w:rsid w:val="007176CA"/>
    <w:rsid w:val="00717BE7"/>
    <w:rsid w:val="00727D17"/>
    <w:rsid w:val="00732E47"/>
    <w:rsid w:val="00733425"/>
    <w:rsid w:val="0073568D"/>
    <w:rsid w:val="00736FCD"/>
    <w:rsid w:val="00743801"/>
    <w:rsid w:val="00756F5A"/>
    <w:rsid w:val="007620AA"/>
    <w:rsid w:val="00764BB1"/>
    <w:rsid w:val="00774243"/>
    <w:rsid w:val="00790BBB"/>
    <w:rsid w:val="007A0869"/>
    <w:rsid w:val="007A3730"/>
    <w:rsid w:val="007A4487"/>
    <w:rsid w:val="007B61D9"/>
    <w:rsid w:val="007B72BF"/>
    <w:rsid w:val="007C0743"/>
    <w:rsid w:val="007D3187"/>
    <w:rsid w:val="007D6BF9"/>
    <w:rsid w:val="007E3838"/>
    <w:rsid w:val="007E4911"/>
    <w:rsid w:val="007F210C"/>
    <w:rsid w:val="008020BD"/>
    <w:rsid w:val="00802991"/>
    <w:rsid w:val="008030F6"/>
    <w:rsid w:val="00812A8C"/>
    <w:rsid w:val="00815466"/>
    <w:rsid w:val="008160E4"/>
    <w:rsid w:val="008164C8"/>
    <w:rsid w:val="00821A41"/>
    <w:rsid w:val="0082515B"/>
    <w:rsid w:val="008367EC"/>
    <w:rsid w:val="00841BB4"/>
    <w:rsid w:val="0084634D"/>
    <w:rsid w:val="008475A8"/>
    <w:rsid w:val="00850F31"/>
    <w:rsid w:val="00851919"/>
    <w:rsid w:val="00853076"/>
    <w:rsid w:val="00856B50"/>
    <w:rsid w:val="00857A57"/>
    <w:rsid w:val="0087048A"/>
    <w:rsid w:val="00871B52"/>
    <w:rsid w:val="0087378C"/>
    <w:rsid w:val="008776BC"/>
    <w:rsid w:val="008802B7"/>
    <w:rsid w:val="00884AF2"/>
    <w:rsid w:val="008864BD"/>
    <w:rsid w:val="00890326"/>
    <w:rsid w:val="008A2226"/>
    <w:rsid w:val="008B2046"/>
    <w:rsid w:val="008B35EB"/>
    <w:rsid w:val="008D0184"/>
    <w:rsid w:val="008D2FEC"/>
    <w:rsid w:val="008E236C"/>
    <w:rsid w:val="008E7166"/>
    <w:rsid w:val="008F127C"/>
    <w:rsid w:val="008F620B"/>
    <w:rsid w:val="008F7BC9"/>
    <w:rsid w:val="00900E96"/>
    <w:rsid w:val="00903B01"/>
    <w:rsid w:val="0091182A"/>
    <w:rsid w:val="009204D5"/>
    <w:rsid w:val="009239E3"/>
    <w:rsid w:val="00925618"/>
    <w:rsid w:val="009438CD"/>
    <w:rsid w:val="00950310"/>
    <w:rsid w:val="0095519B"/>
    <w:rsid w:val="00955D1B"/>
    <w:rsid w:val="00960814"/>
    <w:rsid w:val="009661B6"/>
    <w:rsid w:val="00966699"/>
    <w:rsid w:val="00981898"/>
    <w:rsid w:val="00983078"/>
    <w:rsid w:val="00983BDB"/>
    <w:rsid w:val="00985ADC"/>
    <w:rsid w:val="00987844"/>
    <w:rsid w:val="00993A86"/>
    <w:rsid w:val="00997209"/>
    <w:rsid w:val="00997F80"/>
    <w:rsid w:val="009A19BD"/>
    <w:rsid w:val="009A6571"/>
    <w:rsid w:val="009B65AA"/>
    <w:rsid w:val="009C2BAD"/>
    <w:rsid w:val="009C43A8"/>
    <w:rsid w:val="009D7DCF"/>
    <w:rsid w:val="009E1D3E"/>
    <w:rsid w:val="009F69C5"/>
    <w:rsid w:val="00A1017F"/>
    <w:rsid w:val="00A10184"/>
    <w:rsid w:val="00A11FA2"/>
    <w:rsid w:val="00A21CDF"/>
    <w:rsid w:val="00A22EDF"/>
    <w:rsid w:val="00A272C6"/>
    <w:rsid w:val="00A31A8A"/>
    <w:rsid w:val="00A41E3C"/>
    <w:rsid w:val="00A439CF"/>
    <w:rsid w:val="00A523E7"/>
    <w:rsid w:val="00A62E5F"/>
    <w:rsid w:val="00A71C1A"/>
    <w:rsid w:val="00A727C3"/>
    <w:rsid w:val="00A72F11"/>
    <w:rsid w:val="00A8056A"/>
    <w:rsid w:val="00A85552"/>
    <w:rsid w:val="00A95BEC"/>
    <w:rsid w:val="00AA2E14"/>
    <w:rsid w:val="00AA2FEA"/>
    <w:rsid w:val="00AA4456"/>
    <w:rsid w:val="00AA7551"/>
    <w:rsid w:val="00AA7D62"/>
    <w:rsid w:val="00AB01B4"/>
    <w:rsid w:val="00AB697F"/>
    <w:rsid w:val="00AC09E8"/>
    <w:rsid w:val="00AC5372"/>
    <w:rsid w:val="00AC68D0"/>
    <w:rsid w:val="00AD456F"/>
    <w:rsid w:val="00AD4C09"/>
    <w:rsid w:val="00AD63A3"/>
    <w:rsid w:val="00AE0187"/>
    <w:rsid w:val="00AE0E69"/>
    <w:rsid w:val="00AE3B30"/>
    <w:rsid w:val="00AE58EB"/>
    <w:rsid w:val="00AF5CCB"/>
    <w:rsid w:val="00B04FBD"/>
    <w:rsid w:val="00B26E10"/>
    <w:rsid w:val="00B33E90"/>
    <w:rsid w:val="00B47DF9"/>
    <w:rsid w:val="00B62D04"/>
    <w:rsid w:val="00B75806"/>
    <w:rsid w:val="00B81A76"/>
    <w:rsid w:val="00B83F34"/>
    <w:rsid w:val="00BA3769"/>
    <w:rsid w:val="00BB0067"/>
    <w:rsid w:val="00BB070B"/>
    <w:rsid w:val="00BB40C8"/>
    <w:rsid w:val="00BB7DA5"/>
    <w:rsid w:val="00BC1E7F"/>
    <w:rsid w:val="00BC7823"/>
    <w:rsid w:val="00BD5C76"/>
    <w:rsid w:val="00BE68BA"/>
    <w:rsid w:val="00BE7859"/>
    <w:rsid w:val="00BF0740"/>
    <w:rsid w:val="00BF60A7"/>
    <w:rsid w:val="00C37D26"/>
    <w:rsid w:val="00C43D79"/>
    <w:rsid w:val="00C45298"/>
    <w:rsid w:val="00C520DC"/>
    <w:rsid w:val="00C54DEC"/>
    <w:rsid w:val="00C76746"/>
    <w:rsid w:val="00C82FB3"/>
    <w:rsid w:val="00C83928"/>
    <w:rsid w:val="00C9579E"/>
    <w:rsid w:val="00CA5865"/>
    <w:rsid w:val="00CA682D"/>
    <w:rsid w:val="00CB0EF9"/>
    <w:rsid w:val="00CB3598"/>
    <w:rsid w:val="00CC046C"/>
    <w:rsid w:val="00CC2894"/>
    <w:rsid w:val="00CC564A"/>
    <w:rsid w:val="00CC5B1F"/>
    <w:rsid w:val="00CE3FFB"/>
    <w:rsid w:val="00CE6E4A"/>
    <w:rsid w:val="00CE7E26"/>
    <w:rsid w:val="00CF5D44"/>
    <w:rsid w:val="00CF7117"/>
    <w:rsid w:val="00D262FC"/>
    <w:rsid w:val="00D30991"/>
    <w:rsid w:val="00D34C6C"/>
    <w:rsid w:val="00D41418"/>
    <w:rsid w:val="00D46C72"/>
    <w:rsid w:val="00D50C55"/>
    <w:rsid w:val="00D546D2"/>
    <w:rsid w:val="00D62F97"/>
    <w:rsid w:val="00D64F8E"/>
    <w:rsid w:val="00D667D7"/>
    <w:rsid w:val="00D66994"/>
    <w:rsid w:val="00D6724B"/>
    <w:rsid w:val="00D80E7F"/>
    <w:rsid w:val="00D82D6A"/>
    <w:rsid w:val="00D8578B"/>
    <w:rsid w:val="00DA05EA"/>
    <w:rsid w:val="00DB2580"/>
    <w:rsid w:val="00DB3423"/>
    <w:rsid w:val="00DB3B32"/>
    <w:rsid w:val="00DB6596"/>
    <w:rsid w:val="00DC012A"/>
    <w:rsid w:val="00DC17F8"/>
    <w:rsid w:val="00DC2E14"/>
    <w:rsid w:val="00DE2ED5"/>
    <w:rsid w:val="00DF5631"/>
    <w:rsid w:val="00DF76F3"/>
    <w:rsid w:val="00E2122E"/>
    <w:rsid w:val="00E226DF"/>
    <w:rsid w:val="00E24399"/>
    <w:rsid w:val="00E25076"/>
    <w:rsid w:val="00E27B65"/>
    <w:rsid w:val="00E31840"/>
    <w:rsid w:val="00E3520B"/>
    <w:rsid w:val="00E41141"/>
    <w:rsid w:val="00E42AC0"/>
    <w:rsid w:val="00E43755"/>
    <w:rsid w:val="00E46164"/>
    <w:rsid w:val="00E51574"/>
    <w:rsid w:val="00E606B2"/>
    <w:rsid w:val="00E61FCE"/>
    <w:rsid w:val="00E6671B"/>
    <w:rsid w:val="00E6751A"/>
    <w:rsid w:val="00E779DE"/>
    <w:rsid w:val="00E811AC"/>
    <w:rsid w:val="00E92E43"/>
    <w:rsid w:val="00EA7461"/>
    <w:rsid w:val="00EB2310"/>
    <w:rsid w:val="00EB2E4C"/>
    <w:rsid w:val="00EB4B83"/>
    <w:rsid w:val="00EC1089"/>
    <w:rsid w:val="00EC6395"/>
    <w:rsid w:val="00ED23E8"/>
    <w:rsid w:val="00ED2EB1"/>
    <w:rsid w:val="00ED76A3"/>
    <w:rsid w:val="00EE0958"/>
    <w:rsid w:val="00EE0A2B"/>
    <w:rsid w:val="00EE40E8"/>
    <w:rsid w:val="00EF26C6"/>
    <w:rsid w:val="00EF4F4A"/>
    <w:rsid w:val="00F01EA4"/>
    <w:rsid w:val="00F10C16"/>
    <w:rsid w:val="00F12E15"/>
    <w:rsid w:val="00F14DE2"/>
    <w:rsid w:val="00F178E0"/>
    <w:rsid w:val="00F31711"/>
    <w:rsid w:val="00F3283F"/>
    <w:rsid w:val="00F424B8"/>
    <w:rsid w:val="00F5262E"/>
    <w:rsid w:val="00F62C54"/>
    <w:rsid w:val="00F6319E"/>
    <w:rsid w:val="00F63DE4"/>
    <w:rsid w:val="00F715A8"/>
    <w:rsid w:val="00F72699"/>
    <w:rsid w:val="00F72871"/>
    <w:rsid w:val="00F74F8C"/>
    <w:rsid w:val="00F80BFE"/>
    <w:rsid w:val="00F9284C"/>
    <w:rsid w:val="00F940AB"/>
    <w:rsid w:val="00FA265C"/>
    <w:rsid w:val="00FA3CBB"/>
    <w:rsid w:val="00FB3E69"/>
    <w:rsid w:val="00FC6BE6"/>
    <w:rsid w:val="00FC6D63"/>
    <w:rsid w:val="00FD3C52"/>
    <w:rsid w:val="00FE1611"/>
    <w:rsid w:val="00FE2866"/>
    <w:rsid w:val="00FF15DA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6DA99"/>
  <w15:docId w15:val="{22307BA5-FEFC-AB47-BC36-6CD5E60C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934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E811AC"/>
    <w:pPr>
      <w:widowControl w:val="0"/>
      <w:autoSpaceDE w:val="0"/>
      <w:autoSpaceDN w:val="0"/>
      <w:ind w:left="1454" w:right="3489"/>
      <w:jc w:val="center"/>
      <w:outlineLvl w:val="0"/>
    </w:pPr>
    <w:rPr>
      <w:b/>
      <w:bCs/>
      <w:color w:val="000000" w:themeColor="text1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811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1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2C8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2507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Nessuno">
    <w:name w:val="Nessuno"/>
    <w:rsid w:val="003D0BE4"/>
  </w:style>
  <w:style w:type="paragraph" w:customStyle="1" w:styleId="Paragrafoelenco1">
    <w:name w:val="Paragrafo elenco1"/>
    <w:rsid w:val="003D0BE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732E4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47"/>
  </w:style>
  <w:style w:type="paragraph" w:styleId="Pidipagina">
    <w:name w:val="footer"/>
    <w:basedOn w:val="Normale"/>
    <w:link w:val="PidipaginaCarattere"/>
    <w:unhideWhenUsed/>
    <w:rsid w:val="00732E4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rsid w:val="00732E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CC"/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F76F3"/>
    <w:rPr>
      <w:color w:val="0000FF" w:themeColor="hyperlink"/>
      <w:u w:val="single"/>
    </w:rPr>
  </w:style>
  <w:style w:type="table" w:styleId="Grigliatabella">
    <w:name w:val="Table Grid"/>
    <w:basedOn w:val="Tabellanormale"/>
    <w:rsid w:val="008E716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38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en-US"/>
    </w:rPr>
  </w:style>
  <w:style w:type="paragraph" w:customStyle="1" w:styleId="Normale1">
    <w:name w:val="Normale1"/>
    <w:rsid w:val="00743801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paragraph" w:styleId="Corpotesto">
    <w:name w:val="Body Text"/>
    <w:basedOn w:val="Normale"/>
    <w:link w:val="CorpotestoCarattere"/>
    <w:rsid w:val="004807EB"/>
    <w:pPr>
      <w:spacing w:line="360" w:lineRule="auto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4807EB"/>
    <w:rPr>
      <w:rFonts w:ascii="Times New Roman" w:eastAsia="Times New Roman" w:hAnsi="Times New Roman" w:cs="Times New Roman"/>
      <w:sz w:val="20"/>
    </w:rPr>
  </w:style>
  <w:style w:type="paragraph" w:customStyle="1" w:styleId="TxBrc2">
    <w:name w:val="TxBr_c2"/>
    <w:basedOn w:val="Normale"/>
    <w:uiPriority w:val="99"/>
    <w:rsid w:val="004807EB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3">
    <w:name w:val="TxBr_c3"/>
    <w:basedOn w:val="Normale"/>
    <w:rsid w:val="004807EB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3">
    <w:name w:val="TxBr_p13"/>
    <w:basedOn w:val="Normale"/>
    <w:rsid w:val="004807EB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807EB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07EB"/>
  </w:style>
  <w:style w:type="character" w:customStyle="1" w:styleId="Titolo6">
    <w:name w:val="Titolo #6_"/>
    <w:link w:val="Titolo60"/>
    <w:rsid w:val="004807E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807E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025C9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11AC"/>
    <w:rPr>
      <w:rFonts w:ascii="Times New Roman" w:eastAsia="Times New Roman" w:hAnsi="Times New Roman" w:cs="Times New Roman"/>
      <w:b/>
      <w:bCs/>
      <w:color w:val="000000" w:themeColor="text1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1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1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Paragraph">
    <w:name w:val="Table Paragraph"/>
    <w:basedOn w:val="Normale"/>
    <w:uiPriority w:val="1"/>
    <w:qFormat/>
    <w:rsid w:val="00E811AC"/>
    <w:pPr>
      <w:widowControl w:val="0"/>
      <w:autoSpaceDE w:val="0"/>
      <w:autoSpaceDN w:val="0"/>
    </w:pPr>
    <w:rPr>
      <w:color w:val="000000" w:themeColor="text1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811AC"/>
    <w:pPr>
      <w:widowControl w:val="0"/>
      <w:autoSpaceDE w:val="0"/>
      <w:autoSpaceDN w:val="0"/>
    </w:pPr>
    <w:rPr>
      <w:rFonts w:asciiTheme="majorHAnsi" w:eastAsiaTheme="minorHAnsi" w:hAnsiTheme="majorHAnsi" w:cs="Calibri (Titoli)"/>
      <w:color w:val="000000" w:themeColor="text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2307E8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FA3CB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26E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E10"/>
    <w:rPr>
      <w:color w:val="800080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rsid w:val="00C7674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 Marzano</dc:creator>
  <cp:lastModifiedBy>Microsoft Office User</cp:lastModifiedBy>
  <cp:revision>4</cp:revision>
  <cp:lastPrinted>2023-06-21T14:08:00Z</cp:lastPrinted>
  <dcterms:created xsi:type="dcterms:W3CDTF">2023-10-29T18:11:00Z</dcterms:created>
  <dcterms:modified xsi:type="dcterms:W3CDTF">2023-10-29T18:29:00Z</dcterms:modified>
</cp:coreProperties>
</file>